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2F31" w:rsidRDefault="00A1080B">
      <w:pPr>
        <w:jc w:val="center"/>
        <w:rPr>
          <w:sz w:val="28"/>
          <w:szCs w:val="28"/>
        </w:rPr>
      </w:pPr>
      <w:r>
        <w:rPr>
          <w:sz w:val="28"/>
          <w:szCs w:val="28"/>
        </w:rPr>
        <w:t>Федеральное государственное образовательное бюджетное</w:t>
      </w:r>
    </w:p>
    <w:p w:rsidR="007F2F31" w:rsidRDefault="00A1080B">
      <w:pPr>
        <w:jc w:val="center"/>
        <w:rPr>
          <w:sz w:val="28"/>
          <w:szCs w:val="28"/>
        </w:rPr>
      </w:pPr>
      <w:r>
        <w:rPr>
          <w:sz w:val="28"/>
          <w:szCs w:val="28"/>
        </w:rPr>
        <w:t>учреждение высшего образования</w:t>
      </w:r>
    </w:p>
    <w:p w:rsidR="007F2F31" w:rsidRDefault="00A1080B" w:rsidP="00283608">
      <w:pPr>
        <w:pStyle w:val="af"/>
        <w:ind w:right="-1"/>
        <w:rPr>
          <w:sz w:val="28"/>
          <w:szCs w:val="28"/>
        </w:rPr>
      </w:pPr>
      <w:r>
        <w:rPr>
          <w:sz w:val="28"/>
          <w:szCs w:val="28"/>
        </w:rPr>
        <w:t xml:space="preserve">«ФИНАНСОВЫЙ УНИВЕРСИТЕТ ПРИ ПРАВИТЕЛЬСТВЕ </w:t>
      </w:r>
    </w:p>
    <w:p w:rsidR="007F2F31" w:rsidRDefault="00A1080B" w:rsidP="00283608">
      <w:pPr>
        <w:pStyle w:val="af"/>
        <w:ind w:right="-1"/>
        <w:rPr>
          <w:sz w:val="28"/>
          <w:szCs w:val="28"/>
        </w:rPr>
      </w:pPr>
      <w:r>
        <w:rPr>
          <w:sz w:val="28"/>
          <w:szCs w:val="28"/>
        </w:rPr>
        <w:t>РОССИЙСКОЙ ФЕДЕРАЦИИ»</w:t>
      </w:r>
    </w:p>
    <w:p w:rsidR="007F2F31" w:rsidRDefault="007F2F31">
      <w:pPr>
        <w:pStyle w:val="af"/>
        <w:spacing w:line="360" w:lineRule="auto"/>
        <w:ind w:right="-1"/>
        <w:rPr>
          <w:sz w:val="28"/>
          <w:szCs w:val="28"/>
        </w:rPr>
      </w:pPr>
    </w:p>
    <w:p w:rsidR="007F2F31" w:rsidRDefault="00A1080B">
      <w:pPr>
        <w:pStyle w:val="af"/>
        <w:ind w:right="-1"/>
        <w:rPr>
          <w:sz w:val="28"/>
          <w:szCs w:val="28"/>
        </w:rPr>
      </w:pPr>
      <w:r>
        <w:rPr>
          <w:sz w:val="28"/>
          <w:szCs w:val="28"/>
        </w:rPr>
        <w:t>Кафедра «Финансовый контроль и казначейское дело»</w:t>
      </w:r>
    </w:p>
    <w:p w:rsidR="007F2F31" w:rsidRDefault="00A1080B">
      <w:pPr>
        <w:spacing w:after="19"/>
        <w:jc w:val="center"/>
        <w:rPr>
          <w:b/>
          <w:color w:val="000000"/>
          <w:sz w:val="28"/>
          <w:szCs w:val="28"/>
        </w:rPr>
      </w:pPr>
      <w:r>
        <w:rPr>
          <w:b/>
          <w:color w:val="000000"/>
          <w:sz w:val="28"/>
          <w:szCs w:val="28"/>
        </w:rPr>
        <w:t xml:space="preserve">Финансового факультета </w:t>
      </w:r>
    </w:p>
    <w:p w:rsidR="007F2F31" w:rsidRDefault="007F2F31">
      <w:pPr>
        <w:pStyle w:val="af"/>
        <w:ind w:right="-1"/>
        <w:rPr>
          <w:b w:val="0"/>
          <w:sz w:val="28"/>
          <w:szCs w:val="28"/>
        </w:rPr>
      </w:pPr>
    </w:p>
    <w:tbl>
      <w:tblPr>
        <w:tblW w:w="9606" w:type="dxa"/>
        <w:tblLayout w:type="fixed"/>
        <w:tblLook w:val="04A0" w:firstRow="1" w:lastRow="0" w:firstColumn="1" w:lastColumn="0" w:noHBand="0" w:noVBand="1"/>
      </w:tblPr>
      <w:tblGrid>
        <w:gridCol w:w="4503"/>
        <w:gridCol w:w="5103"/>
      </w:tblGrid>
      <w:tr w:rsidR="007F2F31">
        <w:tc>
          <w:tcPr>
            <w:tcW w:w="4503" w:type="dxa"/>
            <w:shd w:val="clear" w:color="auto" w:fill="auto"/>
          </w:tcPr>
          <w:p w:rsidR="007F2F31" w:rsidRDefault="007F2F31">
            <w:pPr>
              <w:widowControl w:val="0"/>
              <w:rPr>
                <w:sz w:val="28"/>
                <w:szCs w:val="28"/>
              </w:rPr>
            </w:pPr>
          </w:p>
        </w:tc>
        <w:tc>
          <w:tcPr>
            <w:tcW w:w="5102" w:type="dxa"/>
            <w:shd w:val="clear" w:color="auto" w:fill="auto"/>
          </w:tcPr>
          <w:p w:rsidR="007F2F31" w:rsidRDefault="00A1080B">
            <w:pPr>
              <w:widowControl w:val="0"/>
              <w:ind w:left="315"/>
              <w:rPr>
                <w:b/>
                <w:sz w:val="28"/>
                <w:szCs w:val="28"/>
              </w:rPr>
            </w:pPr>
            <w:r>
              <w:rPr>
                <w:b/>
                <w:sz w:val="28"/>
                <w:szCs w:val="28"/>
              </w:rPr>
              <w:t>УТВЕРЖДАЮ</w:t>
            </w:r>
          </w:p>
          <w:p w:rsidR="007F2F31" w:rsidRDefault="007F2F31">
            <w:pPr>
              <w:widowControl w:val="0"/>
              <w:ind w:left="315"/>
              <w:rPr>
                <w:b/>
                <w:sz w:val="28"/>
                <w:szCs w:val="28"/>
              </w:rPr>
            </w:pPr>
          </w:p>
          <w:p w:rsidR="007F2F31" w:rsidRDefault="00A1080B">
            <w:pPr>
              <w:widowControl w:val="0"/>
              <w:ind w:left="318"/>
              <w:rPr>
                <w:sz w:val="28"/>
                <w:szCs w:val="28"/>
              </w:rPr>
            </w:pPr>
            <w:r>
              <w:rPr>
                <w:sz w:val="28"/>
                <w:szCs w:val="28"/>
              </w:rPr>
              <w:t>Проректор по учебной и методической работе</w:t>
            </w:r>
          </w:p>
          <w:p w:rsidR="007F2F31" w:rsidRDefault="007F2F31">
            <w:pPr>
              <w:widowControl w:val="0"/>
              <w:ind w:left="318"/>
              <w:rPr>
                <w:sz w:val="28"/>
                <w:szCs w:val="28"/>
              </w:rPr>
            </w:pPr>
          </w:p>
          <w:p w:rsidR="007F2F31" w:rsidRDefault="00A1080B">
            <w:pPr>
              <w:widowControl w:val="0"/>
              <w:ind w:left="318"/>
              <w:rPr>
                <w:sz w:val="28"/>
                <w:szCs w:val="28"/>
              </w:rPr>
            </w:pPr>
            <w:r>
              <w:rPr>
                <w:sz w:val="28"/>
                <w:szCs w:val="28"/>
              </w:rPr>
              <w:t>Е.А. Каменева</w:t>
            </w:r>
          </w:p>
          <w:p w:rsidR="007F2F31" w:rsidRDefault="007F2F31">
            <w:pPr>
              <w:widowControl w:val="0"/>
              <w:ind w:left="318"/>
              <w:rPr>
                <w:sz w:val="28"/>
                <w:szCs w:val="28"/>
              </w:rPr>
            </w:pPr>
          </w:p>
          <w:p w:rsidR="007F2F31" w:rsidRDefault="00E931C0">
            <w:pPr>
              <w:widowControl w:val="0"/>
              <w:ind w:left="315"/>
              <w:rPr>
                <w:sz w:val="28"/>
                <w:szCs w:val="28"/>
              </w:rPr>
            </w:pPr>
            <w:r>
              <w:rPr>
                <w:sz w:val="28"/>
                <w:szCs w:val="28"/>
              </w:rPr>
              <w:t>21.06.</w:t>
            </w:r>
            <w:r w:rsidR="00A1080B">
              <w:rPr>
                <w:sz w:val="28"/>
                <w:szCs w:val="28"/>
              </w:rPr>
              <w:t>2023 г.</w:t>
            </w:r>
          </w:p>
          <w:p w:rsidR="007F2F31" w:rsidRDefault="007F2F31">
            <w:pPr>
              <w:widowControl w:val="0"/>
              <w:jc w:val="right"/>
              <w:rPr>
                <w:sz w:val="28"/>
                <w:szCs w:val="28"/>
              </w:rPr>
            </w:pPr>
          </w:p>
        </w:tc>
      </w:tr>
    </w:tbl>
    <w:p w:rsidR="007F2F31" w:rsidRDefault="007F2F31">
      <w:pPr>
        <w:widowControl w:val="0"/>
        <w:ind w:right="-1"/>
        <w:jc w:val="center"/>
        <w:rPr>
          <w:sz w:val="28"/>
          <w:szCs w:val="28"/>
        </w:rPr>
      </w:pPr>
    </w:p>
    <w:p w:rsidR="007F2F31" w:rsidRDefault="007F2F31">
      <w:pPr>
        <w:widowControl w:val="0"/>
        <w:ind w:right="-1"/>
        <w:jc w:val="center"/>
        <w:rPr>
          <w:sz w:val="28"/>
          <w:szCs w:val="28"/>
        </w:rPr>
      </w:pPr>
    </w:p>
    <w:p w:rsidR="007F2F31" w:rsidRDefault="00A1080B">
      <w:pPr>
        <w:spacing w:line="360" w:lineRule="auto"/>
        <w:jc w:val="center"/>
        <w:rPr>
          <w:b/>
          <w:sz w:val="32"/>
          <w:szCs w:val="32"/>
        </w:rPr>
      </w:pPr>
      <w:r>
        <w:rPr>
          <w:b/>
          <w:sz w:val="32"/>
          <w:szCs w:val="32"/>
        </w:rPr>
        <w:t xml:space="preserve">Федченко Е. А., Гусарова Л. В., Ванькович И. М. </w:t>
      </w:r>
    </w:p>
    <w:p w:rsidR="007F2F31" w:rsidRDefault="007F2F31">
      <w:pPr>
        <w:jc w:val="center"/>
        <w:rPr>
          <w:sz w:val="28"/>
          <w:szCs w:val="28"/>
        </w:rPr>
      </w:pPr>
    </w:p>
    <w:p w:rsidR="007F2F31" w:rsidRDefault="007F2F31">
      <w:pPr>
        <w:jc w:val="center"/>
        <w:rPr>
          <w:sz w:val="28"/>
          <w:szCs w:val="28"/>
        </w:rPr>
      </w:pPr>
    </w:p>
    <w:p w:rsidR="007F2F31" w:rsidRDefault="00A1080B">
      <w:pPr>
        <w:jc w:val="center"/>
        <w:rPr>
          <w:b/>
          <w:sz w:val="32"/>
          <w:szCs w:val="32"/>
        </w:rPr>
      </w:pPr>
      <w:r>
        <w:rPr>
          <w:b/>
          <w:sz w:val="32"/>
          <w:szCs w:val="32"/>
        </w:rPr>
        <w:t>КАЗНАЧЕЙСКОЕ ДЕЛО</w:t>
      </w:r>
    </w:p>
    <w:p w:rsidR="007F2F31" w:rsidRDefault="007F2F31">
      <w:pPr>
        <w:jc w:val="center"/>
        <w:rPr>
          <w:b/>
          <w:sz w:val="36"/>
          <w:szCs w:val="36"/>
        </w:rPr>
      </w:pPr>
    </w:p>
    <w:p w:rsidR="007F2F31" w:rsidRDefault="00A1080B">
      <w:pPr>
        <w:jc w:val="center"/>
        <w:rPr>
          <w:b/>
          <w:sz w:val="28"/>
          <w:szCs w:val="28"/>
        </w:rPr>
      </w:pPr>
      <w:r>
        <w:rPr>
          <w:b/>
          <w:sz w:val="28"/>
          <w:szCs w:val="28"/>
        </w:rPr>
        <w:t>Рабочая программа дисциплины</w:t>
      </w:r>
    </w:p>
    <w:p w:rsidR="007F2F31" w:rsidRDefault="007F2F31">
      <w:pPr>
        <w:jc w:val="center"/>
        <w:rPr>
          <w:caps/>
          <w:sz w:val="28"/>
          <w:szCs w:val="28"/>
        </w:rPr>
      </w:pPr>
    </w:p>
    <w:p w:rsidR="007F2F31" w:rsidRDefault="00A1080B">
      <w:pPr>
        <w:jc w:val="center"/>
        <w:rPr>
          <w:rFonts w:eastAsia="Calibri"/>
          <w:sz w:val="28"/>
          <w:szCs w:val="28"/>
          <w:lang w:eastAsia="zh-CN"/>
        </w:rPr>
      </w:pPr>
      <w:r>
        <w:rPr>
          <w:rFonts w:eastAsia="Calibri"/>
          <w:sz w:val="28"/>
          <w:szCs w:val="28"/>
          <w:lang w:eastAsia="zh-CN"/>
        </w:rPr>
        <w:t>для студентов, обучающихся по направлению подготовки</w:t>
      </w:r>
    </w:p>
    <w:p w:rsidR="007F2F31" w:rsidRDefault="00A1080B">
      <w:pPr>
        <w:jc w:val="center"/>
        <w:rPr>
          <w:rFonts w:eastAsia="Calibri"/>
          <w:sz w:val="28"/>
          <w:szCs w:val="28"/>
          <w:lang w:eastAsia="zh-CN"/>
        </w:rPr>
      </w:pPr>
      <w:r>
        <w:rPr>
          <w:rFonts w:eastAsia="Calibri"/>
          <w:sz w:val="28"/>
          <w:szCs w:val="28"/>
          <w:lang w:eastAsia="zh-CN"/>
        </w:rPr>
        <w:t xml:space="preserve">38.03.01 Экономика, </w:t>
      </w:r>
    </w:p>
    <w:p w:rsidR="007F2F31" w:rsidRDefault="003A20CB">
      <w:pPr>
        <w:widowControl w:val="0"/>
        <w:spacing w:line="360" w:lineRule="auto"/>
        <w:ind w:right="-1"/>
        <w:jc w:val="center"/>
        <w:rPr>
          <w:rFonts w:eastAsia="Calibri"/>
          <w:sz w:val="28"/>
          <w:szCs w:val="28"/>
          <w:lang w:eastAsia="zh-CN"/>
        </w:rPr>
      </w:pPr>
      <w:r w:rsidRPr="003A20CB">
        <w:rPr>
          <w:rFonts w:eastAsia="Calibri"/>
          <w:sz w:val="28"/>
          <w:szCs w:val="28"/>
          <w:lang w:eastAsia="zh-CN"/>
        </w:rPr>
        <w:t>ОП "Экономика и финансы Вооруженных Сил Российской Федерации", Профиль: "Экономика и финансы Вооруженных Сил Российской Федерации"</w:t>
      </w:r>
    </w:p>
    <w:p w:rsidR="003A20CB" w:rsidRDefault="003A20CB">
      <w:pPr>
        <w:widowControl w:val="0"/>
        <w:spacing w:line="360" w:lineRule="auto"/>
        <w:ind w:right="-1"/>
        <w:jc w:val="center"/>
        <w:rPr>
          <w:rFonts w:eastAsia="Calibri"/>
          <w:sz w:val="28"/>
          <w:szCs w:val="28"/>
          <w:lang w:eastAsia="zh-CN"/>
        </w:rPr>
      </w:pPr>
    </w:p>
    <w:p w:rsidR="003A20CB" w:rsidRDefault="003A20CB">
      <w:pPr>
        <w:widowControl w:val="0"/>
        <w:spacing w:line="360" w:lineRule="auto"/>
        <w:ind w:right="-1"/>
        <w:jc w:val="center"/>
        <w:rPr>
          <w:bCs/>
          <w:spacing w:val="-3"/>
          <w:sz w:val="28"/>
          <w:szCs w:val="28"/>
        </w:rPr>
      </w:pPr>
    </w:p>
    <w:p w:rsidR="00E931C0" w:rsidRPr="00E931C0" w:rsidRDefault="00E931C0" w:rsidP="00E931C0">
      <w:pPr>
        <w:ind w:left="11" w:right="68" w:hanging="11"/>
        <w:jc w:val="center"/>
        <w:rPr>
          <w:i/>
        </w:rPr>
      </w:pPr>
      <w:r w:rsidRPr="00E931C0">
        <w:rPr>
          <w:i/>
        </w:rPr>
        <w:t xml:space="preserve">Рекомендовано Ученым советом Финансового факультета </w:t>
      </w:r>
    </w:p>
    <w:p w:rsidR="00E931C0" w:rsidRPr="00E931C0" w:rsidRDefault="00E931C0" w:rsidP="00E931C0">
      <w:pPr>
        <w:ind w:left="11" w:right="68" w:hanging="11"/>
        <w:jc w:val="center"/>
        <w:rPr>
          <w:i/>
        </w:rPr>
      </w:pPr>
      <w:r w:rsidRPr="00E931C0">
        <w:rPr>
          <w:i/>
        </w:rPr>
        <w:t xml:space="preserve"> (протокол № 35 от 20 июня 2023 г.)</w:t>
      </w:r>
    </w:p>
    <w:p w:rsidR="00E931C0" w:rsidRPr="00E931C0" w:rsidRDefault="00E931C0" w:rsidP="00E931C0">
      <w:pPr>
        <w:ind w:left="11" w:right="68" w:hanging="11"/>
        <w:jc w:val="center"/>
        <w:rPr>
          <w:i/>
        </w:rPr>
      </w:pPr>
    </w:p>
    <w:p w:rsidR="00E931C0" w:rsidRPr="00E931C0" w:rsidRDefault="00E931C0" w:rsidP="00E931C0">
      <w:pPr>
        <w:ind w:left="11" w:right="68" w:hanging="11"/>
        <w:jc w:val="center"/>
        <w:rPr>
          <w:i/>
        </w:rPr>
      </w:pPr>
      <w:r w:rsidRPr="00E931C0">
        <w:rPr>
          <w:i/>
        </w:rPr>
        <w:t xml:space="preserve">Одобрено заседанием кафедры «Финансовый контроль и казначейское дело» </w:t>
      </w:r>
    </w:p>
    <w:p w:rsidR="00E931C0" w:rsidRPr="00E931C0" w:rsidRDefault="00E931C0" w:rsidP="00E931C0">
      <w:pPr>
        <w:ind w:left="11" w:right="68" w:hanging="11"/>
        <w:jc w:val="center"/>
        <w:rPr>
          <w:i/>
        </w:rPr>
      </w:pPr>
      <w:r w:rsidRPr="00E931C0">
        <w:rPr>
          <w:i/>
        </w:rPr>
        <w:t>Финансового факультета</w:t>
      </w:r>
    </w:p>
    <w:p w:rsidR="007F2F31" w:rsidRDefault="00E931C0" w:rsidP="00E931C0">
      <w:pPr>
        <w:ind w:left="11" w:right="68" w:hanging="11"/>
        <w:jc w:val="center"/>
        <w:rPr>
          <w:i/>
        </w:rPr>
      </w:pPr>
      <w:r w:rsidRPr="00E931C0">
        <w:rPr>
          <w:i/>
        </w:rPr>
        <w:t xml:space="preserve"> (протокол № 14 от 29 мая 2023 г.)</w:t>
      </w:r>
    </w:p>
    <w:p w:rsidR="007F2F31" w:rsidRDefault="007F2F31">
      <w:pPr>
        <w:ind w:left="11" w:right="68" w:hanging="11"/>
        <w:jc w:val="center"/>
        <w:rPr>
          <w:i/>
        </w:rPr>
      </w:pPr>
    </w:p>
    <w:p w:rsidR="007F2F31" w:rsidRDefault="007F2F31"/>
    <w:p w:rsidR="007F2F31" w:rsidRDefault="00A1080B">
      <w:pPr>
        <w:pStyle w:val="6"/>
        <w:widowControl w:val="0"/>
        <w:jc w:val="center"/>
        <w:rPr>
          <w:rFonts w:ascii="Times New Roman" w:hAnsi="Times New Roman"/>
          <w:bCs w:val="0"/>
          <w:sz w:val="28"/>
          <w:szCs w:val="28"/>
        </w:rPr>
      </w:pPr>
      <w:r>
        <w:rPr>
          <w:rFonts w:ascii="Times New Roman" w:hAnsi="Times New Roman"/>
          <w:bCs w:val="0"/>
          <w:sz w:val="28"/>
          <w:szCs w:val="28"/>
        </w:rPr>
        <w:t>Москва - 2023</w:t>
      </w:r>
      <w:r>
        <w:br w:type="page"/>
      </w:r>
    </w:p>
    <w:p w:rsidR="007F2F31" w:rsidRDefault="00A1080B">
      <w:pPr>
        <w:shd w:val="clear" w:color="auto" w:fill="FFFFFF"/>
        <w:rPr>
          <w:b/>
          <w:sz w:val="28"/>
          <w:szCs w:val="28"/>
        </w:rPr>
      </w:pPr>
      <w:r>
        <w:rPr>
          <w:b/>
          <w:sz w:val="28"/>
          <w:szCs w:val="28"/>
        </w:rPr>
        <w:lastRenderedPageBreak/>
        <w:t xml:space="preserve">УДК 336.64 (073) </w:t>
      </w:r>
    </w:p>
    <w:p w:rsidR="007F2F31" w:rsidRDefault="00A1080B">
      <w:pPr>
        <w:pStyle w:val="af1"/>
        <w:contextualSpacing/>
        <w:rPr>
          <w:b/>
          <w:sz w:val="28"/>
          <w:szCs w:val="28"/>
        </w:rPr>
      </w:pPr>
      <w:r>
        <w:rPr>
          <w:b/>
          <w:sz w:val="28"/>
          <w:szCs w:val="28"/>
        </w:rPr>
        <w:t xml:space="preserve">ББК 65.053 </w:t>
      </w:r>
    </w:p>
    <w:p w:rsidR="007F2F31" w:rsidRDefault="00A1080B">
      <w:pPr>
        <w:shd w:val="clear" w:color="auto" w:fill="FFFFFF"/>
        <w:rPr>
          <w:b/>
          <w:spacing w:val="-3"/>
          <w:sz w:val="26"/>
          <w:szCs w:val="26"/>
        </w:rPr>
      </w:pPr>
      <w:r>
        <w:rPr>
          <w:b/>
          <w:sz w:val="28"/>
          <w:szCs w:val="28"/>
        </w:rPr>
        <w:t>Ф35</w:t>
      </w:r>
    </w:p>
    <w:p w:rsidR="007F2F31" w:rsidRDefault="007F2F31">
      <w:pPr>
        <w:widowControl w:val="0"/>
        <w:ind w:left="540"/>
        <w:jc w:val="both"/>
        <w:rPr>
          <w:spacing w:val="-3"/>
          <w:sz w:val="26"/>
          <w:szCs w:val="26"/>
        </w:rPr>
      </w:pPr>
    </w:p>
    <w:p w:rsidR="007F2F31" w:rsidRDefault="00A1080B">
      <w:pPr>
        <w:widowControl w:val="0"/>
        <w:ind w:left="540"/>
        <w:jc w:val="both"/>
        <w:rPr>
          <w:spacing w:val="-3"/>
          <w:sz w:val="26"/>
          <w:szCs w:val="26"/>
        </w:rPr>
      </w:pPr>
      <w:r>
        <w:rPr>
          <w:spacing w:val="-3"/>
          <w:sz w:val="26"/>
          <w:szCs w:val="26"/>
        </w:rPr>
        <w:t>Рецензенты:</w:t>
      </w:r>
    </w:p>
    <w:p w:rsidR="007F2F31" w:rsidRDefault="00A1080B">
      <w:pPr>
        <w:widowControl w:val="0"/>
        <w:ind w:firstLine="540"/>
        <w:jc w:val="both"/>
        <w:rPr>
          <w:color w:val="000000"/>
        </w:rPr>
      </w:pPr>
      <w:r>
        <w:rPr>
          <w:color w:val="000000"/>
        </w:rPr>
        <w:t>Медина И. С., кандидат экономических наук, доцент кафедры «Финансовый контроль и казначейское дело»;</w:t>
      </w:r>
    </w:p>
    <w:p w:rsidR="007F2F31" w:rsidRDefault="00A1080B">
      <w:pPr>
        <w:widowControl w:val="0"/>
        <w:ind w:firstLine="540"/>
        <w:jc w:val="both"/>
        <w:rPr>
          <w:color w:val="000000"/>
        </w:rPr>
      </w:pPr>
      <w:r>
        <w:rPr>
          <w:color w:val="000000"/>
        </w:rPr>
        <w:t>Царева Л. М., кандидат экономических наук, доцент кафедры «Финансовый контроль и казначейское дело».</w:t>
      </w:r>
    </w:p>
    <w:p w:rsidR="007F2F31" w:rsidRDefault="007F2F31">
      <w:pPr>
        <w:widowControl w:val="0"/>
        <w:ind w:left="540"/>
        <w:jc w:val="both"/>
        <w:rPr>
          <w:spacing w:val="-3"/>
          <w:sz w:val="26"/>
          <w:szCs w:val="26"/>
        </w:rPr>
      </w:pPr>
    </w:p>
    <w:p w:rsidR="007F2F31" w:rsidRDefault="007F2F31">
      <w:pPr>
        <w:widowControl w:val="0"/>
        <w:ind w:left="540"/>
        <w:jc w:val="both"/>
        <w:rPr>
          <w:spacing w:val="-3"/>
          <w:sz w:val="26"/>
          <w:szCs w:val="26"/>
        </w:rPr>
      </w:pPr>
    </w:p>
    <w:p w:rsidR="007F2F31" w:rsidRDefault="00A1080B">
      <w:pPr>
        <w:widowControl w:val="0"/>
        <w:ind w:left="540"/>
        <w:jc w:val="both"/>
        <w:rPr>
          <w:b/>
          <w:spacing w:val="-3"/>
          <w:sz w:val="28"/>
          <w:szCs w:val="28"/>
        </w:rPr>
      </w:pPr>
      <w:r>
        <w:rPr>
          <w:b/>
          <w:spacing w:val="-3"/>
          <w:sz w:val="28"/>
          <w:szCs w:val="28"/>
        </w:rPr>
        <w:t>Федченко Е.А., Гусарова Л.В., Ванькович И.М.</w:t>
      </w:r>
    </w:p>
    <w:p w:rsidR="007F2F31" w:rsidRDefault="00A1080B">
      <w:pPr>
        <w:jc w:val="both"/>
        <w:rPr>
          <w:spacing w:val="-3"/>
          <w:sz w:val="28"/>
          <w:szCs w:val="28"/>
        </w:rPr>
      </w:pPr>
      <w:r>
        <w:rPr>
          <w:b/>
          <w:spacing w:val="-3"/>
          <w:sz w:val="28"/>
          <w:szCs w:val="28"/>
        </w:rPr>
        <w:t>Казначейское дело.</w:t>
      </w:r>
      <w:r>
        <w:rPr>
          <w:spacing w:val="-3"/>
          <w:sz w:val="28"/>
          <w:szCs w:val="28"/>
        </w:rPr>
        <w:t xml:space="preserve"> Рабочая программа дисциплины «Казначейское дело»</w:t>
      </w:r>
      <w:r>
        <w:t xml:space="preserve"> </w:t>
      </w:r>
      <w:r>
        <w:rPr>
          <w:spacing w:val="-3"/>
          <w:sz w:val="28"/>
          <w:szCs w:val="28"/>
        </w:rPr>
        <w:t xml:space="preserve">для студентов, обучающихся по направлению подготовки </w:t>
      </w:r>
      <w:r>
        <w:rPr>
          <w:rFonts w:eastAsia="Calibri"/>
          <w:sz w:val="28"/>
          <w:szCs w:val="28"/>
          <w:lang w:eastAsia="zh-CN"/>
        </w:rPr>
        <w:t xml:space="preserve">38.03.01 Экономика, </w:t>
      </w:r>
      <w:r w:rsidR="003A20CB" w:rsidRPr="003A20CB">
        <w:rPr>
          <w:rFonts w:eastAsia="Calibri"/>
          <w:sz w:val="28"/>
          <w:szCs w:val="28"/>
          <w:lang w:eastAsia="zh-CN"/>
        </w:rPr>
        <w:t>ОП "Экономика и финансы Вооруженных Сил Российской Федерации", Профиль: "Экономика и финансы Вооруженных Сил Российской Федерации"</w:t>
      </w:r>
      <w:r>
        <w:rPr>
          <w:spacing w:val="-3"/>
          <w:sz w:val="28"/>
          <w:szCs w:val="28"/>
        </w:rPr>
        <w:t xml:space="preserve"> - М.: Финансовый университет, кафедра «Финансовый контроль и казначейское дело», 2023. — 47 с. </w:t>
      </w:r>
    </w:p>
    <w:p w:rsidR="007F2F31" w:rsidRDefault="007F2F31">
      <w:pPr>
        <w:ind w:firstLine="567"/>
        <w:jc w:val="both"/>
        <w:rPr>
          <w:spacing w:val="-3"/>
        </w:rPr>
      </w:pPr>
    </w:p>
    <w:p w:rsidR="007F2F31" w:rsidRDefault="00A1080B">
      <w:pPr>
        <w:tabs>
          <w:tab w:val="left" w:pos="709"/>
          <w:tab w:val="left" w:pos="993"/>
        </w:tabs>
        <w:ind w:firstLine="567"/>
        <w:jc w:val="both"/>
        <w:rPr>
          <w:color w:val="000000"/>
        </w:rPr>
      </w:pPr>
      <w:r>
        <w:rPr>
          <w:color w:val="000000"/>
        </w:rPr>
        <w:t>Рабочая программа дисциплины включает: перечень планируемых результатов освоения дисциплины, соотнесенных с планируемыми результатами освоения образовательной программы; место дисциплины в структуре образовательной программы; объем дисциплины и виды учебной работы; содержание дисциплины, включая учебно-тематический план, содержание тем, содержание семинарских занятий; учебно-методическое обеспечение для самостоятельной работы обучающихся; перечень основной и дополнительной литературы, а также информационное обеспечение дисциплины; методические указания для обучающихся по освоению дисциплины; перечень информационных технологий и описание материально-технической базы, необходимых для осуществления образовательного процесса по дисциплине.</w:t>
      </w:r>
    </w:p>
    <w:p w:rsidR="007F2F31" w:rsidRDefault="007F2F31">
      <w:pPr>
        <w:pStyle w:val="21"/>
        <w:widowControl w:val="0"/>
        <w:spacing w:line="240" w:lineRule="auto"/>
        <w:ind w:firstLine="0"/>
        <w:jc w:val="center"/>
        <w:rPr>
          <w:i/>
          <w:sz w:val="24"/>
        </w:rPr>
      </w:pPr>
    </w:p>
    <w:p w:rsidR="007F2F31" w:rsidRDefault="00A1080B">
      <w:pPr>
        <w:pStyle w:val="21"/>
        <w:widowControl w:val="0"/>
        <w:spacing w:line="240" w:lineRule="auto"/>
        <w:ind w:firstLine="0"/>
        <w:jc w:val="center"/>
        <w:rPr>
          <w:i/>
          <w:spacing w:val="-3"/>
          <w:sz w:val="24"/>
        </w:rPr>
      </w:pPr>
      <w:r>
        <w:rPr>
          <w:i/>
          <w:sz w:val="24"/>
        </w:rPr>
        <w:t>Учебное издание</w:t>
      </w:r>
    </w:p>
    <w:p w:rsidR="007F2F31" w:rsidRDefault="007F2F31">
      <w:pPr>
        <w:widowControl w:val="0"/>
        <w:jc w:val="both"/>
        <w:rPr>
          <w:spacing w:val="-3"/>
          <w:sz w:val="16"/>
          <w:szCs w:val="16"/>
        </w:rPr>
      </w:pPr>
    </w:p>
    <w:p w:rsidR="007F2F31" w:rsidRDefault="00A1080B">
      <w:pPr>
        <w:widowControl w:val="0"/>
        <w:jc w:val="center"/>
        <w:rPr>
          <w:b/>
          <w:bCs/>
          <w:iCs/>
        </w:rPr>
      </w:pPr>
      <w:r>
        <w:rPr>
          <w:b/>
          <w:bCs/>
          <w:iCs/>
        </w:rPr>
        <w:t>Федченко Елена Алексеевна</w:t>
      </w:r>
    </w:p>
    <w:p w:rsidR="007F2F31" w:rsidRDefault="00A1080B">
      <w:pPr>
        <w:widowControl w:val="0"/>
        <w:jc w:val="center"/>
        <w:rPr>
          <w:b/>
          <w:bCs/>
          <w:iCs/>
        </w:rPr>
      </w:pPr>
      <w:r>
        <w:rPr>
          <w:b/>
          <w:bCs/>
          <w:iCs/>
        </w:rPr>
        <w:t>Гусарова Любовь Васильевна</w:t>
      </w:r>
    </w:p>
    <w:p w:rsidR="007F2F31" w:rsidRDefault="00A1080B">
      <w:pPr>
        <w:widowControl w:val="0"/>
        <w:jc w:val="center"/>
        <w:rPr>
          <w:b/>
          <w:bCs/>
          <w:iCs/>
        </w:rPr>
      </w:pPr>
      <w:r>
        <w:rPr>
          <w:b/>
          <w:bCs/>
          <w:iCs/>
        </w:rPr>
        <w:t>Ванькович Инна Михайловна</w:t>
      </w:r>
    </w:p>
    <w:p w:rsidR="007F2F31" w:rsidRDefault="007F2F31">
      <w:pPr>
        <w:widowControl w:val="0"/>
        <w:jc w:val="both"/>
        <w:rPr>
          <w:spacing w:val="-3"/>
          <w:sz w:val="20"/>
          <w:szCs w:val="20"/>
        </w:rPr>
      </w:pPr>
    </w:p>
    <w:p w:rsidR="007F2F31" w:rsidRDefault="00A1080B">
      <w:pPr>
        <w:widowControl w:val="0"/>
        <w:jc w:val="center"/>
        <w:rPr>
          <w:b/>
        </w:rPr>
      </w:pPr>
      <w:r>
        <w:rPr>
          <w:b/>
        </w:rPr>
        <w:t>КАЗНАЧЕЙСКОЕ ДЕЛО</w:t>
      </w:r>
    </w:p>
    <w:p w:rsidR="007F2F31" w:rsidRDefault="007F2F31">
      <w:pPr>
        <w:widowControl w:val="0"/>
        <w:jc w:val="center"/>
        <w:rPr>
          <w:b/>
        </w:rPr>
      </w:pPr>
    </w:p>
    <w:p w:rsidR="007F2F31" w:rsidRDefault="00A1080B">
      <w:pPr>
        <w:widowControl w:val="0"/>
        <w:jc w:val="center"/>
        <w:rPr>
          <w:b/>
        </w:rPr>
      </w:pPr>
      <w:r>
        <w:rPr>
          <w:b/>
        </w:rPr>
        <w:t>Рабочая программа дисциплины</w:t>
      </w:r>
    </w:p>
    <w:p w:rsidR="007F2F31" w:rsidRDefault="007F2F31">
      <w:pPr>
        <w:widowControl w:val="0"/>
        <w:ind w:right="-1"/>
        <w:jc w:val="center"/>
      </w:pPr>
    </w:p>
    <w:p w:rsidR="007F2F31" w:rsidRDefault="00A1080B">
      <w:pPr>
        <w:widowControl w:val="0"/>
        <w:ind w:right="-1"/>
        <w:jc w:val="center"/>
      </w:pPr>
      <w:r>
        <w:t>Компьютерный набор, верстка</w:t>
      </w:r>
    </w:p>
    <w:p w:rsidR="007F2F31" w:rsidRDefault="00A1080B">
      <w:pPr>
        <w:widowControl w:val="0"/>
        <w:ind w:right="-1"/>
        <w:jc w:val="center"/>
        <w:rPr>
          <w:i/>
          <w:lang w:val="en-US"/>
        </w:rPr>
      </w:pPr>
      <w:r>
        <w:t>Формат 60х90/16. Гарнитура</w:t>
      </w:r>
      <w:r>
        <w:rPr>
          <w:lang w:val="en-US"/>
        </w:rPr>
        <w:t xml:space="preserve"> </w:t>
      </w:r>
      <w:r>
        <w:rPr>
          <w:i/>
          <w:lang w:val="en-US"/>
        </w:rPr>
        <w:t>Times New Roman</w:t>
      </w:r>
    </w:p>
    <w:p w:rsidR="007F2F31" w:rsidRDefault="00A1080B">
      <w:pPr>
        <w:widowControl w:val="0"/>
        <w:ind w:right="-1"/>
        <w:jc w:val="center"/>
      </w:pPr>
      <w:proofErr w:type="spellStart"/>
      <w:r>
        <w:t>Усл</w:t>
      </w:r>
      <w:proofErr w:type="spellEnd"/>
      <w:r>
        <w:rPr>
          <w:lang w:val="en-US"/>
        </w:rPr>
        <w:t xml:space="preserve">. </w:t>
      </w:r>
      <w:r>
        <w:t>п</w:t>
      </w:r>
      <w:r>
        <w:rPr>
          <w:lang w:val="en-US"/>
        </w:rPr>
        <w:t>.</w:t>
      </w:r>
      <w:r>
        <w:t>л</w:t>
      </w:r>
      <w:r>
        <w:rPr>
          <w:lang w:val="en-US"/>
        </w:rPr>
        <w:t>.</w:t>
      </w:r>
      <w:r w:rsidRPr="00E931C0">
        <w:rPr>
          <w:lang w:val="en-US"/>
        </w:rPr>
        <w:t>2,</w:t>
      </w:r>
      <w:r w:rsidR="00BF090A" w:rsidRPr="00E931C0">
        <w:rPr>
          <w:lang w:val="en-US"/>
        </w:rPr>
        <w:t>9</w:t>
      </w:r>
      <w:r>
        <w:rPr>
          <w:color w:val="FF0000"/>
          <w:lang w:val="en-US"/>
        </w:rPr>
        <w:t>.</w:t>
      </w:r>
      <w:r>
        <w:rPr>
          <w:lang w:val="en-US"/>
        </w:rPr>
        <w:t xml:space="preserve"> </w:t>
      </w:r>
      <w:r>
        <w:t>Изд</w:t>
      </w:r>
      <w:r w:rsidRPr="00BF090A">
        <w:t xml:space="preserve">. № - 2023. </w:t>
      </w:r>
      <w:r>
        <w:t>Тираж экз.</w:t>
      </w:r>
    </w:p>
    <w:p w:rsidR="007F2F31" w:rsidRDefault="007F2F31">
      <w:pPr>
        <w:widowControl w:val="0"/>
        <w:ind w:right="-1"/>
        <w:jc w:val="center"/>
      </w:pPr>
    </w:p>
    <w:p w:rsidR="007F2F31" w:rsidRDefault="00A1080B">
      <w:pPr>
        <w:widowControl w:val="0"/>
        <w:ind w:right="-1"/>
        <w:jc w:val="center"/>
      </w:pPr>
      <w:r>
        <w:t>Отпечатано в Финансовом университете</w:t>
      </w:r>
    </w:p>
    <w:p w:rsidR="007F2F31" w:rsidRDefault="007F2F31">
      <w:pPr>
        <w:widowControl w:val="0"/>
        <w:ind w:left="3686"/>
        <w:jc w:val="right"/>
      </w:pPr>
    </w:p>
    <w:p w:rsidR="007F2F31" w:rsidRDefault="007F2F31">
      <w:pPr>
        <w:widowControl w:val="0"/>
        <w:ind w:left="3686"/>
        <w:jc w:val="right"/>
      </w:pPr>
    </w:p>
    <w:p w:rsidR="007F2F31" w:rsidRDefault="007F2F31">
      <w:pPr>
        <w:widowControl w:val="0"/>
        <w:ind w:left="3686"/>
        <w:jc w:val="right"/>
      </w:pPr>
    </w:p>
    <w:p w:rsidR="007F2F31" w:rsidRDefault="007F2F31">
      <w:pPr>
        <w:widowControl w:val="0"/>
        <w:ind w:left="3686"/>
        <w:jc w:val="right"/>
      </w:pPr>
    </w:p>
    <w:p w:rsidR="007F2F31" w:rsidRDefault="00A1080B">
      <w:pPr>
        <w:widowControl w:val="0"/>
        <w:ind w:left="3402" w:hanging="284"/>
        <w:jc w:val="right"/>
        <w:rPr>
          <w:b/>
        </w:rPr>
      </w:pPr>
      <w:r>
        <w:rPr>
          <w:b/>
        </w:rPr>
        <w:t xml:space="preserve">© Федченко Е.А., Гусарова Л.В., Ванькович И.М., 2023 </w:t>
      </w:r>
    </w:p>
    <w:p w:rsidR="007F2F31" w:rsidRDefault="00A1080B">
      <w:pPr>
        <w:widowControl w:val="0"/>
        <w:ind w:left="3686"/>
        <w:jc w:val="right"/>
        <w:rPr>
          <w:b/>
        </w:rPr>
      </w:pPr>
      <w:r>
        <w:rPr>
          <w:b/>
        </w:rPr>
        <w:t>© Финансовый университет, 2023</w:t>
      </w:r>
    </w:p>
    <w:p w:rsidR="007F2F31" w:rsidRDefault="00A1080B">
      <w:pPr>
        <w:widowControl w:val="0"/>
        <w:ind w:left="3686"/>
        <w:jc w:val="right"/>
        <w:rPr>
          <w:b/>
        </w:rPr>
      </w:pPr>
      <w:r>
        <w:br w:type="page"/>
      </w:r>
    </w:p>
    <w:p w:rsidR="007F2F31" w:rsidRDefault="00A1080B">
      <w:pPr>
        <w:widowControl w:val="0"/>
        <w:jc w:val="center"/>
        <w:rPr>
          <w:rFonts w:ascii="Times New Roman CYR" w:hAnsi="Times New Roman CYR"/>
          <w:b/>
          <w:bCs/>
          <w:sz w:val="32"/>
        </w:rPr>
      </w:pPr>
      <w:r>
        <w:rPr>
          <w:rFonts w:ascii="Times New Roman CYR" w:hAnsi="Times New Roman CYR"/>
          <w:b/>
          <w:bCs/>
          <w:sz w:val="32"/>
        </w:rPr>
        <w:lastRenderedPageBreak/>
        <w:t>Содержание</w:t>
      </w:r>
    </w:p>
    <w:sdt>
      <w:sdtPr>
        <w:id w:val="1656264030"/>
        <w:docPartObj>
          <w:docPartGallery w:val="Table of Contents"/>
          <w:docPartUnique/>
        </w:docPartObj>
      </w:sdtPr>
      <w:sdtEndPr/>
      <w:sdtContent>
        <w:p w:rsidR="007F2F31" w:rsidRDefault="00A1080B">
          <w:pPr>
            <w:pStyle w:val="12"/>
            <w:rPr>
              <w:rFonts w:asciiTheme="minorHAnsi" w:eastAsiaTheme="minorEastAsia" w:hAnsiTheme="minorHAnsi" w:cstheme="minorBidi"/>
              <w:kern w:val="2"/>
              <w:sz w:val="28"/>
              <w:szCs w:val="28"/>
              <w14:ligatures w14:val="standardContextual"/>
            </w:rPr>
          </w:pPr>
          <w:r>
            <w:fldChar w:fldCharType="begin"/>
          </w:r>
          <w:r>
            <w:rPr>
              <w:webHidden/>
              <w:color w:val="000000"/>
              <w:sz w:val="28"/>
              <w:szCs w:val="28"/>
              <w:shd w:val="clear" w:color="auto" w:fill="FFFFFF"/>
            </w:rPr>
            <w:instrText>TOC \z \o "1-3" \u \h</w:instrText>
          </w:r>
          <w:r>
            <w:rPr>
              <w:color w:val="000000"/>
              <w:sz w:val="28"/>
              <w:szCs w:val="28"/>
              <w:shd w:val="clear" w:color="auto" w:fill="FFFFFF"/>
            </w:rPr>
            <w:fldChar w:fldCharType="separate"/>
          </w:r>
          <w:hyperlink w:anchor="_Toc135917218">
            <w:r>
              <w:rPr>
                <w:webHidden/>
                <w:color w:val="000000"/>
                <w:sz w:val="28"/>
                <w:szCs w:val="28"/>
                <w:shd w:val="clear" w:color="auto" w:fill="FFFFFF"/>
              </w:rPr>
              <w:t>1.</w:t>
            </w:r>
            <w:r>
              <w:rPr>
                <w:sz w:val="28"/>
                <w:szCs w:val="28"/>
              </w:rPr>
              <w:t xml:space="preserve"> Наименование дисциплины</w:t>
            </w:r>
            <w:r>
              <w:rPr>
                <w:webHidden/>
              </w:rPr>
              <w:fldChar w:fldCharType="begin"/>
            </w:r>
            <w:r>
              <w:rPr>
                <w:webHidden/>
              </w:rPr>
              <w:instrText>PAGEREF _Toc135917218 \h</w:instrText>
            </w:r>
            <w:r>
              <w:rPr>
                <w:webHidden/>
              </w:rPr>
            </w:r>
            <w:r>
              <w:rPr>
                <w:webHidden/>
              </w:rPr>
              <w:fldChar w:fldCharType="separate"/>
            </w:r>
            <w:r>
              <w:rPr>
                <w:sz w:val="28"/>
                <w:szCs w:val="28"/>
              </w:rPr>
              <w:tab/>
              <w:t>…………………………………………………………..5</w:t>
            </w:r>
            <w:r>
              <w:rPr>
                <w:webHidden/>
              </w:rPr>
              <w:fldChar w:fldCharType="end"/>
            </w:r>
          </w:hyperlink>
        </w:p>
        <w:p w:rsidR="007F2F31" w:rsidRDefault="004B39F8">
          <w:pPr>
            <w:pStyle w:val="12"/>
            <w:rPr>
              <w:rFonts w:asciiTheme="minorHAnsi" w:eastAsiaTheme="minorEastAsia" w:hAnsiTheme="minorHAnsi" w:cstheme="minorBidi"/>
              <w:kern w:val="2"/>
              <w:sz w:val="28"/>
              <w:szCs w:val="28"/>
              <w14:ligatures w14:val="standardContextual"/>
            </w:rPr>
          </w:pPr>
          <w:hyperlink w:anchor="_Toc135917219">
            <w:r w:rsidR="00A1080B">
              <w:rPr>
                <w:webHidde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1080B">
              <w:rPr>
                <w:webHidden/>
              </w:rPr>
              <w:fldChar w:fldCharType="begin"/>
            </w:r>
            <w:r w:rsidR="00A1080B">
              <w:rPr>
                <w:webHidden/>
              </w:rPr>
              <w:instrText>PAGEREF _Toc135917219 \h</w:instrText>
            </w:r>
            <w:r w:rsidR="00A1080B">
              <w:rPr>
                <w:webHidden/>
              </w:rPr>
            </w:r>
            <w:r w:rsidR="00A1080B">
              <w:rPr>
                <w:webHidden/>
              </w:rPr>
              <w:fldChar w:fldCharType="separate"/>
            </w:r>
            <w:r w:rsidR="00A1080B">
              <w:rPr>
                <w:sz w:val="28"/>
                <w:szCs w:val="28"/>
              </w:rPr>
              <w:tab/>
              <w:t>………………………………………………….5</w:t>
            </w:r>
            <w:r w:rsidR="00A1080B">
              <w:rPr>
                <w:webHidden/>
              </w:rPr>
              <w:fldChar w:fldCharType="end"/>
            </w:r>
          </w:hyperlink>
        </w:p>
        <w:p w:rsidR="007F2F31" w:rsidRDefault="004B39F8">
          <w:pPr>
            <w:pStyle w:val="12"/>
            <w:rPr>
              <w:rFonts w:asciiTheme="minorHAnsi" w:eastAsiaTheme="minorEastAsia" w:hAnsiTheme="minorHAnsi" w:cstheme="minorBidi"/>
              <w:kern w:val="2"/>
              <w:sz w:val="28"/>
              <w:szCs w:val="28"/>
              <w14:ligatures w14:val="standardContextual"/>
            </w:rPr>
          </w:pPr>
          <w:hyperlink w:anchor="_Toc135917220">
            <w:r w:rsidR="00A1080B">
              <w:rPr>
                <w:webHidden/>
                <w:sz w:val="28"/>
                <w:szCs w:val="28"/>
              </w:rPr>
              <w:t>3. Место дисциплины в структуре образовательной программы</w:t>
            </w:r>
            <w:r w:rsidR="00A1080B">
              <w:rPr>
                <w:webHidden/>
              </w:rPr>
              <w:fldChar w:fldCharType="begin"/>
            </w:r>
            <w:r w:rsidR="00A1080B">
              <w:rPr>
                <w:webHidden/>
              </w:rPr>
              <w:instrText>PAGEREF _Toc135917220 \h</w:instrText>
            </w:r>
            <w:r w:rsidR="00A1080B">
              <w:rPr>
                <w:webHidden/>
              </w:rPr>
            </w:r>
            <w:r w:rsidR="00A1080B">
              <w:rPr>
                <w:webHidden/>
              </w:rPr>
              <w:fldChar w:fldCharType="separate"/>
            </w:r>
            <w:r w:rsidR="00A1080B">
              <w:rPr>
                <w:sz w:val="28"/>
                <w:szCs w:val="28"/>
              </w:rPr>
              <w:tab/>
              <w:t>…………………….7</w:t>
            </w:r>
            <w:r w:rsidR="00A1080B">
              <w:rPr>
                <w:webHidden/>
              </w:rPr>
              <w:fldChar w:fldCharType="end"/>
            </w:r>
          </w:hyperlink>
        </w:p>
        <w:p w:rsidR="007F2F31" w:rsidRDefault="004B39F8">
          <w:pPr>
            <w:pStyle w:val="12"/>
            <w:rPr>
              <w:rFonts w:asciiTheme="minorHAnsi" w:eastAsiaTheme="minorEastAsia" w:hAnsiTheme="minorHAnsi" w:cstheme="minorBidi"/>
              <w:kern w:val="2"/>
              <w:sz w:val="28"/>
              <w:szCs w:val="28"/>
              <w14:ligatures w14:val="standardContextual"/>
            </w:rPr>
          </w:pPr>
          <w:hyperlink w:anchor="_Toc135917221">
            <w:r w:rsidR="00A1080B">
              <w:rPr>
                <w:webHidden/>
                <w:sz w:val="28"/>
                <w:szCs w:val="28"/>
              </w:rPr>
              <w:t>4.</w:t>
            </w:r>
            <w:r w:rsidR="00A1080B">
              <w:rPr>
                <w:rFonts w:asciiTheme="minorHAnsi" w:eastAsiaTheme="minorEastAsia" w:hAnsiTheme="minorHAnsi" w:cstheme="minorBidi"/>
                <w:kern w:val="2"/>
                <w:sz w:val="28"/>
                <w:szCs w:val="28"/>
                <w14:ligatures w14:val="standardContextual"/>
              </w:rPr>
              <w:tab/>
            </w:r>
            <w:r w:rsidR="00A1080B">
              <w:rPr>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r w:rsidR="00A1080B">
              <w:rPr>
                <w:webHidden/>
              </w:rPr>
              <w:fldChar w:fldCharType="begin"/>
            </w:r>
            <w:r w:rsidR="00A1080B">
              <w:rPr>
                <w:webHidden/>
              </w:rPr>
              <w:instrText>PAGEREF _Toc135917221 \h</w:instrText>
            </w:r>
            <w:r w:rsidR="00A1080B">
              <w:rPr>
                <w:webHidden/>
              </w:rPr>
            </w:r>
            <w:r w:rsidR="00A1080B">
              <w:rPr>
                <w:webHidden/>
              </w:rPr>
              <w:fldChar w:fldCharType="separate"/>
            </w:r>
            <w:r w:rsidR="00A1080B">
              <w:rPr>
                <w:sz w:val="28"/>
                <w:szCs w:val="28"/>
              </w:rPr>
              <w:tab/>
              <w:t>…………………………………………………………………………………………….7</w:t>
            </w:r>
            <w:r w:rsidR="00A1080B">
              <w:rPr>
                <w:webHidden/>
              </w:rPr>
              <w:fldChar w:fldCharType="end"/>
            </w:r>
          </w:hyperlink>
        </w:p>
        <w:p w:rsidR="007F2F31" w:rsidRDefault="004B39F8">
          <w:pPr>
            <w:pStyle w:val="12"/>
            <w:rPr>
              <w:rFonts w:asciiTheme="minorHAnsi" w:eastAsiaTheme="minorEastAsia" w:hAnsiTheme="minorHAnsi" w:cstheme="minorBidi"/>
              <w:kern w:val="2"/>
              <w:sz w:val="28"/>
              <w:szCs w:val="28"/>
              <w14:ligatures w14:val="standardContextual"/>
            </w:rPr>
          </w:pPr>
          <w:hyperlink w:anchor="_Toc135917222">
            <w:r w:rsidR="00A1080B">
              <w:rPr>
                <w:webHidde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1080B">
              <w:rPr>
                <w:webHidden/>
              </w:rPr>
              <w:fldChar w:fldCharType="begin"/>
            </w:r>
            <w:r w:rsidR="00A1080B">
              <w:rPr>
                <w:webHidden/>
              </w:rPr>
              <w:instrText>PAGEREF _Toc135917222 \h</w:instrText>
            </w:r>
            <w:r w:rsidR="00A1080B">
              <w:rPr>
                <w:webHidden/>
              </w:rPr>
            </w:r>
            <w:r w:rsidR="00A1080B">
              <w:rPr>
                <w:webHidden/>
              </w:rPr>
              <w:fldChar w:fldCharType="separate"/>
            </w:r>
            <w:r w:rsidR="00A1080B">
              <w:rPr>
                <w:sz w:val="28"/>
                <w:szCs w:val="28"/>
              </w:rPr>
              <w:tab/>
              <w:t>…………8</w:t>
            </w:r>
            <w:r w:rsidR="00A1080B">
              <w:rPr>
                <w:webHidden/>
              </w:rPr>
              <w:fldChar w:fldCharType="end"/>
            </w:r>
          </w:hyperlink>
        </w:p>
        <w:p w:rsidR="007F2F31" w:rsidRDefault="004B39F8">
          <w:pPr>
            <w:pStyle w:val="2"/>
            <w:tabs>
              <w:tab w:val="right" w:leader="dot" w:pos="10030"/>
            </w:tabs>
            <w:spacing w:after="0"/>
            <w:ind w:left="0"/>
            <w:jc w:val="both"/>
            <w:rPr>
              <w:sz w:val="28"/>
              <w:szCs w:val="28"/>
            </w:rPr>
          </w:pPr>
          <w:hyperlink w:anchor="_Toc135917223">
            <w:r w:rsidR="00A1080B">
              <w:rPr>
                <w:webHidden/>
                <w:sz w:val="28"/>
                <w:szCs w:val="28"/>
              </w:rPr>
              <w:t>5.1. Содержание дисциплины</w:t>
            </w:r>
            <w:r w:rsidR="00A1080B">
              <w:rPr>
                <w:webHidden/>
              </w:rPr>
              <w:fldChar w:fldCharType="begin"/>
            </w:r>
            <w:r w:rsidR="00A1080B">
              <w:rPr>
                <w:webHidden/>
              </w:rPr>
              <w:instrText>PAGEREF _Toc135917223 \h</w:instrText>
            </w:r>
            <w:r w:rsidR="00A1080B">
              <w:rPr>
                <w:webHidden/>
              </w:rPr>
            </w:r>
            <w:r w:rsidR="00A1080B">
              <w:rPr>
                <w:webHidden/>
              </w:rPr>
              <w:fldChar w:fldCharType="separate"/>
            </w:r>
            <w:r w:rsidR="00A1080B">
              <w:rPr>
                <w:sz w:val="28"/>
                <w:szCs w:val="28"/>
              </w:rPr>
              <w:tab/>
              <w:t>8</w:t>
            </w:r>
            <w:r w:rsidR="00A1080B">
              <w:rPr>
                <w:webHidden/>
              </w:rPr>
              <w:fldChar w:fldCharType="end"/>
            </w:r>
          </w:hyperlink>
        </w:p>
        <w:p w:rsidR="007F2F31" w:rsidRDefault="004B39F8">
          <w:pPr>
            <w:pStyle w:val="2"/>
            <w:tabs>
              <w:tab w:val="right" w:leader="dot" w:pos="10030"/>
            </w:tabs>
            <w:spacing w:after="0"/>
            <w:ind w:left="0"/>
            <w:jc w:val="both"/>
            <w:rPr>
              <w:rFonts w:asciiTheme="minorHAnsi" w:eastAsiaTheme="minorEastAsia" w:hAnsiTheme="minorHAnsi" w:cstheme="minorBidi"/>
              <w:kern w:val="2"/>
              <w:sz w:val="28"/>
              <w:szCs w:val="28"/>
              <w14:ligatures w14:val="standardContextual"/>
            </w:rPr>
          </w:pPr>
          <w:hyperlink w:anchor="_Toc135917224">
            <w:r w:rsidR="00A1080B">
              <w:rPr>
                <w:webHidden/>
                <w:sz w:val="28"/>
                <w:szCs w:val="28"/>
              </w:rPr>
              <w:t>5.2. Учебно-тематический план</w:t>
            </w:r>
            <w:r w:rsidR="00A1080B">
              <w:rPr>
                <w:webHidden/>
              </w:rPr>
              <w:fldChar w:fldCharType="begin"/>
            </w:r>
            <w:r w:rsidR="00A1080B">
              <w:rPr>
                <w:webHidden/>
              </w:rPr>
              <w:instrText>PAGEREF _Toc135917224 \h</w:instrText>
            </w:r>
            <w:r w:rsidR="00A1080B">
              <w:rPr>
                <w:webHidden/>
              </w:rPr>
            </w:r>
            <w:r w:rsidR="00A1080B">
              <w:rPr>
                <w:webHidden/>
              </w:rPr>
              <w:fldChar w:fldCharType="separate"/>
            </w:r>
            <w:r w:rsidR="00A1080B">
              <w:rPr>
                <w:sz w:val="28"/>
                <w:szCs w:val="28"/>
              </w:rPr>
              <w:tab/>
              <w:t>18</w:t>
            </w:r>
            <w:r w:rsidR="00A1080B">
              <w:rPr>
                <w:webHidden/>
              </w:rPr>
              <w:fldChar w:fldCharType="end"/>
            </w:r>
          </w:hyperlink>
        </w:p>
        <w:p w:rsidR="007F2F31" w:rsidRDefault="004B39F8">
          <w:pPr>
            <w:pStyle w:val="12"/>
            <w:rPr>
              <w:rFonts w:asciiTheme="minorHAnsi" w:eastAsiaTheme="minorEastAsia" w:hAnsiTheme="minorHAnsi" w:cstheme="minorBidi"/>
              <w:kern w:val="2"/>
              <w:sz w:val="28"/>
              <w:szCs w:val="28"/>
              <w14:ligatures w14:val="standardContextual"/>
            </w:rPr>
          </w:pPr>
          <w:hyperlink w:anchor="_Toc135917225">
            <w:r w:rsidR="00A1080B">
              <w:rPr>
                <w:webHidden/>
                <w:sz w:val="28"/>
                <w:szCs w:val="28"/>
              </w:rPr>
              <w:t>6. Перечень учебно-методического обеспечения для самостоятельной работы обучающихся по дисциплине</w:t>
            </w:r>
            <w:r w:rsidR="00A1080B">
              <w:rPr>
                <w:webHidden/>
              </w:rPr>
              <w:fldChar w:fldCharType="begin"/>
            </w:r>
            <w:r w:rsidR="00A1080B">
              <w:rPr>
                <w:webHidden/>
              </w:rPr>
              <w:instrText>PAGEREF _Toc135917225 \h</w:instrText>
            </w:r>
            <w:r w:rsidR="00A1080B">
              <w:rPr>
                <w:webHidden/>
              </w:rPr>
            </w:r>
            <w:r w:rsidR="00A1080B">
              <w:rPr>
                <w:webHidden/>
              </w:rPr>
              <w:fldChar w:fldCharType="separate"/>
            </w:r>
            <w:r w:rsidR="00A1080B">
              <w:rPr>
                <w:sz w:val="28"/>
                <w:szCs w:val="28"/>
              </w:rPr>
              <w:tab/>
              <w:t>………………………………………………………….28</w:t>
            </w:r>
            <w:r w:rsidR="00A1080B">
              <w:rPr>
                <w:webHidden/>
              </w:rPr>
              <w:fldChar w:fldCharType="end"/>
            </w:r>
          </w:hyperlink>
        </w:p>
        <w:p w:rsidR="007F2F31" w:rsidRDefault="004B39F8">
          <w:pPr>
            <w:pStyle w:val="2"/>
            <w:tabs>
              <w:tab w:val="right" w:leader="dot" w:pos="10030"/>
            </w:tabs>
            <w:spacing w:after="0"/>
            <w:ind w:left="0"/>
            <w:jc w:val="both"/>
            <w:rPr>
              <w:rFonts w:asciiTheme="minorHAnsi" w:eastAsiaTheme="minorEastAsia" w:hAnsiTheme="minorHAnsi" w:cstheme="minorBidi"/>
              <w:kern w:val="2"/>
              <w:sz w:val="28"/>
              <w:szCs w:val="28"/>
              <w14:ligatures w14:val="standardContextual"/>
            </w:rPr>
          </w:pPr>
          <w:hyperlink w:anchor="_Toc135917226">
            <w:r w:rsidR="00A1080B">
              <w:rPr>
                <w:webHidden/>
                <w:sz w:val="28"/>
                <w:szCs w:val="28"/>
              </w:rPr>
              <w:t>6.1. Перечень вопросов, отводимых на самостоятельное освоение дисциплины, формы внеаудиторной самостоятельной работы</w:t>
            </w:r>
            <w:r w:rsidR="00A1080B">
              <w:rPr>
                <w:webHidden/>
              </w:rPr>
              <w:fldChar w:fldCharType="begin"/>
            </w:r>
            <w:r w:rsidR="00A1080B">
              <w:rPr>
                <w:webHidden/>
              </w:rPr>
              <w:instrText>PAGEREF _Toc135917226 \h</w:instrText>
            </w:r>
            <w:r w:rsidR="00A1080B">
              <w:rPr>
                <w:webHidden/>
              </w:rPr>
            </w:r>
            <w:r w:rsidR="00A1080B">
              <w:rPr>
                <w:webHidden/>
              </w:rPr>
              <w:fldChar w:fldCharType="separate"/>
            </w:r>
            <w:r w:rsidR="00A1080B">
              <w:rPr>
                <w:sz w:val="28"/>
                <w:szCs w:val="28"/>
              </w:rPr>
              <w:tab/>
              <w:t>28</w:t>
            </w:r>
            <w:r w:rsidR="00A1080B">
              <w:rPr>
                <w:webHidden/>
              </w:rPr>
              <w:fldChar w:fldCharType="end"/>
            </w:r>
          </w:hyperlink>
        </w:p>
        <w:p w:rsidR="007F2F31" w:rsidRDefault="004B39F8">
          <w:pPr>
            <w:pStyle w:val="2"/>
            <w:tabs>
              <w:tab w:val="right" w:leader="dot" w:pos="10030"/>
            </w:tabs>
            <w:spacing w:after="0"/>
            <w:ind w:left="0"/>
            <w:jc w:val="both"/>
            <w:rPr>
              <w:sz w:val="28"/>
              <w:szCs w:val="28"/>
            </w:rPr>
          </w:pPr>
          <w:hyperlink w:anchor="_Toc135917227">
            <w:r w:rsidR="00A1080B">
              <w:rPr>
                <w:webHidden/>
                <w:sz w:val="28"/>
                <w:szCs w:val="28"/>
              </w:rPr>
              <w:t>6.2. Перечень вопросов, заданий, тем для подготовки к текущему контролю</w:t>
            </w:r>
            <w:r w:rsidR="00A1080B">
              <w:rPr>
                <w:webHidden/>
              </w:rPr>
              <w:fldChar w:fldCharType="begin"/>
            </w:r>
            <w:r w:rsidR="00A1080B">
              <w:rPr>
                <w:webHidden/>
              </w:rPr>
              <w:instrText>PAGEREF _Toc135917227 \h</w:instrText>
            </w:r>
            <w:r w:rsidR="00A1080B">
              <w:rPr>
                <w:webHidden/>
              </w:rPr>
            </w:r>
            <w:r w:rsidR="00A1080B">
              <w:rPr>
                <w:webHidden/>
              </w:rPr>
              <w:fldChar w:fldCharType="separate"/>
            </w:r>
            <w:r w:rsidR="00A1080B">
              <w:rPr>
                <w:sz w:val="28"/>
                <w:szCs w:val="28"/>
              </w:rPr>
              <w:tab/>
              <w:t>30</w:t>
            </w:r>
            <w:r w:rsidR="00A1080B">
              <w:rPr>
                <w:webHidden/>
              </w:rPr>
              <w:fldChar w:fldCharType="end"/>
            </w:r>
          </w:hyperlink>
        </w:p>
        <w:p w:rsidR="007F2F31" w:rsidRDefault="004B39F8">
          <w:pPr>
            <w:pStyle w:val="12"/>
            <w:rPr>
              <w:rFonts w:asciiTheme="minorHAnsi" w:eastAsiaTheme="minorEastAsia" w:hAnsiTheme="minorHAnsi" w:cstheme="minorBidi"/>
              <w:kern w:val="2"/>
              <w:sz w:val="28"/>
              <w:szCs w:val="28"/>
              <w14:ligatures w14:val="standardContextual"/>
            </w:rPr>
          </w:pPr>
          <w:hyperlink w:anchor="_Toc135917228">
            <w:r w:rsidR="00A1080B">
              <w:rPr>
                <w:webHidden/>
                <w:sz w:val="28"/>
                <w:szCs w:val="28"/>
              </w:rPr>
              <w:t>7. Фонд оценочных средств для проведения промежуточной аттестации обучающихся по дисциплине.</w:t>
            </w:r>
            <w:r w:rsidR="00A1080B">
              <w:rPr>
                <w:webHidden/>
              </w:rPr>
              <w:fldChar w:fldCharType="begin"/>
            </w:r>
            <w:r w:rsidR="00A1080B">
              <w:rPr>
                <w:webHidden/>
              </w:rPr>
              <w:instrText>PAGEREF _Toc135917228 \h</w:instrText>
            </w:r>
            <w:r w:rsidR="00A1080B">
              <w:rPr>
                <w:webHidden/>
              </w:rPr>
            </w:r>
            <w:r w:rsidR="00A1080B">
              <w:rPr>
                <w:webHidden/>
              </w:rPr>
              <w:fldChar w:fldCharType="separate"/>
            </w:r>
            <w:r w:rsidR="00A1080B">
              <w:rPr>
                <w:sz w:val="28"/>
                <w:szCs w:val="28"/>
              </w:rPr>
              <w:tab/>
              <w:t>…………………………………………………………31</w:t>
            </w:r>
            <w:r w:rsidR="00A1080B">
              <w:rPr>
                <w:webHidden/>
              </w:rPr>
              <w:fldChar w:fldCharType="end"/>
            </w:r>
          </w:hyperlink>
        </w:p>
        <w:p w:rsidR="007F2F31" w:rsidRDefault="004B39F8">
          <w:pPr>
            <w:pStyle w:val="2"/>
            <w:tabs>
              <w:tab w:val="right" w:leader="dot" w:pos="10030"/>
            </w:tabs>
            <w:spacing w:after="0"/>
            <w:ind w:left="0"/>
            <w:jc w:val="both"/>
            <w:rPr>
              <w:sz w:val="28"/>
              <w:szCs w:val="28"/>
            </w:rPr>
          </w:pPr>
          <w:hyperlink w:anchor="_Toc135917229">
            <w:r w:rsidR="00A1080B">
              <w:rPr>
                <w:webHidden/>
                <w:sz w:val="28"/>
                <w:szCs w:val="28"/>
              </w:rPr>
              <w:t>7.1. Перечень компетенций с указанием этапов их формирования в процессе освоения образовательной программы</w:t>
            </w:r>
            <w:r w:rsidR="00A1080B">
              <w:rPr>
                <w:webHidden/>
              </w:rPr>
              <w:fldChar w:fldCharType="begin"/>
            </w:r>
            <w:r w:rsidR="00A1080B">
              <w:rPr>
                <w:webHidden/>
              </w:rPr>
              <w:instrText>PAGEREF _Toc135917229 \h</w:instrText>
            </w:r>
            <w:r w:rsidR="00A1080B">
              <w:rPr>
                <w:webHidden/>
              </w:rPr>
            </w:r>
            <w:r w:rsidR="00A1080B">
              <w:rPr>
                <w:webHidden/>
              </w:rPr>
              <w:fldChar w:fldCharType="separate"/>
            </w:r>
            <w:r w:rsidR="00A1080B">
              <w:rPr>
                <w:sz w:val="28"/>
                <w:szCs w:val="28"/>
              </w:rPr>
              <w:tab/>
              <w:t>31</w:t>
            </w:r>
            <w:r w:rsidR="00A1080B">
              <w:rPr>
                <w:webHidden/>
              </w:rPr>
              <w:fldChar w:fldCharType="end"/>
            </w:r>
          </w:hyperlink>
        </w:p>
        <w:p w:rsidR="007F2F31" w:rsidRDefault="004B39F8">
          <w:pPr>
            <w:pStyle w:val="2"/>
            <w:tabs>
              <w:tab w:val="right" w:leader="dot" w:pos="10030"/>
            </w:tabs>
            <w:spacing w:after="0"/>
            <w:ind w:left="0"/>
            <w:jc w:val="both"/>
            <w:rPr>
              <w:sz w:val="28"/>
              <w:szCs w:val="28"/>
            </w:rPr>
          </w:pPr>
          <w:hyperlink w:anchor="_Toc135917230">
            <w:r w:rsidR="00A1080B">
              <w:rPr>
                <w:webHidden/>
                <w:sz w:val="28"/>
                <w:szCs w:val="28"/>
              </w:rPr>
              <w:t>7.2. Типовые контрольные задания и материалы, необхо</w:t>
            </w:r>
            <w:r w:rsidR="0019550A">
              <w:rPr>
                <w:webHidden/>
                <w:sz w:val="28"/>
                <w:szCs w:val="28"/>
              </w:rPr>
              <w:t>димые для оценки знаний и умений</w:t>
            </w:r>
            <w:r w:rsidR="00A1080B">
              <w:rPr>
                <w:webHidden/>
                <w:sz w:val="28"/>
                <w:szCs w:val="28"/>
              </w:rPr>
              <w:t>.</w:t>
            </w:r>
            <w:r w:rsidR="00A1080B">
              <w:rPr>
                <w:webHidden/>
              </w:rPr>
              <w:fldChar w:fldCharType="begin"/>
            </w:r>
            <w:r w:rsidR="00A1080B">
              <w:rPr>
                <w:webHidden/>
              </w:rPr>
              <w:instrText>PAGEREF _Toc135917230 \h</w:instrText>
            </w:r>
            <w:r w:rsidR="00A1080B">
              <w:rPr>
                <w:webHidden/>
              </w:rPr>
            </w:r>
            <w:r w:rsidR="00A1080B">
              <w:rPr>
                <w:webHidden/>
              </w:rPr>
              <w:fldChar w:fldCharType="separate"/>
            </w:r>
            <w:r w:rsidR="00A1080B">
              <w:rPr>
                <w:sz w:val="28"/>
                <w:szCs w:val="28"/>
              </w:rPr>
              <w:tab/>
              <w:t>32</w:t>
            </w:r>
            <w:r w:rsidR="00A1080B">
              <w:rPr>
                <w:webHidden/>
              </w:rPr>
              <w:fldChar w:fldCharType="end"/>
            </w:r>
          </w:hyperlink>
        </w:p>
        <w:p w:rsidR="007F2F31" w:rsidRDefault="004B39F8">
          <w:pPr>
            <w:pStyle w:val="2"/>
            <w:tabs>
              <w:tab w:val="right" w:leader="dot" w:pos="10030"/>
            </w:tabs>
            <w:spacing w:after="0"/>
            <w:ind w:left="0"/>
            <w:jc w:val="both"/>
            <w:rPr>
              <w:sz w:val="28"/>
              <w:szCs w:val="28"/>
            </w:rPr>
          </w:pPr>
          <w:hyperlink w:anchor="_Toc135917231">
            <w:r w:rsidR="00A1080B">
              <w:rPr>
                <w:webHidden/>
                <w:sz w:val="28"/>
                <w:szCs w:val="28"/>
              </w:rPr>
              <w:t>7.3. Примерный перечень вопросов для подготовки к экзамену</w:t>
            </w:r>
            <w:r w:rsidR="00A1080B">
              <w:rPr>
                <w:webHidden/>
              </w:rPr>
              <w:fldChar w:fldCharType="begin"/>
            </w:r>
            <w:r w:rsidR="00A1080B">
              <w:rPr>
                <w:webHidden/>
              </w:rPr>
              <w:instrText>PAGEREF _Toc135917231 \h</w:instrText>
            </w:r>
            <w:r w:rsidR="00A1080B">
              <w:rPr>
                <w:webHidden/>
              </w:rPr>
            </w:r>
            <w:r w:rsidR="00A1080B">
              <w:rPr>
                <w:webHidden/>
              </w:rPr>
              <w:fldChar w:fldCharType="separate"/>
            </w:r>
            <w:r w:rsidR="00A1080B">
              <w:rPr>
                <w:sz w:val="28"/>
                <w:szCs w:val="28"/>
              </w:rPr>
              <w:tab/>
              <w:t>36</w:t>
            </w:r>
            <w:r w:rsidR="00A1080B">
              <w:rPr>
                <w:webHidden/>
              </w:rPr>
              <w:fldChar w:fldCharType="end"/>
            </w:r>
          </w:hyperlink>
        </w:p>
        <w:p w:rsidR="007F2F31" w:rsidRDefault="004B39F8">
          <w:pPr>
            <w:pStyle w:val="12"/>
            <w:rPr>
              <w:rFonts w:asciiTheme="minorHAnsi" w:eastAsiaTheme="minorEastAsia" w:hAnsiTheme="minorHAnsi" w:cstheme="minorBidi"/>
              <w:kern w:val="2"/>
              <w:sz w:val="28"/>
              <w:szCs w:val="28"/>
              <w14:ligatures w14:val="standardContextual"/>
            </w:rPr>
          </w:pPr>
          <w:hyperlink w:anchor="_Toc135917232">
            <w:r w:rsidR="00A1080B">
              <w:rPr>
                <w:webHidden/>
                <w:sz w:val="28"/>
                <w:szCs w:val="28"/>
              </w:rPr>
              <w:t>8. Перечень основной и дополнительной учебной литературы, необходимой для освоения дисциплины</w:t>
            </w:r>
            <w:r w:rsidR="00A1080B">
              <w:rPr>
                <w:webHidden/>
              </w:rPr>
              <w:fldChar w:fldCharType="begin"/>
            </w:r>
            <w:r w:rsidR="00A1080B">
              <w:rPr>
                <w:webHidden/>
              </w:rPr>
              <w:instrText>PAGEREF _Toc135917232 \h</w:instrText>
            </w:r>
            <w:r w:rsidR="00A1080B">
              <w:rPr>
                <w:webHidden/>
              </w:rPr>
            </w:r>
            <w:r w:rsidR="00A1080B">
              <w:rPr>
                <w:webHidden/>
              </w:rPr>
              <w:fldChar w:fldCharType="separate"/>
            </w:r>
            <w:r w:rsidR="00A1080B">
              <w:rPr>
                <w:sz w:val="28"/>
                <w:szCs w:val="28"/>
              </w:rPr>
              <w:tab/>
              <w:t>………………………………………………………………….42</w:t>
            </w:r>
            <w:r w:rsidR="00A1080B">
              <w:rPr>
                <w:webHidden/>
              </w:rPr>
              <w:fldChar w:fldCharType="end"/>
            </w:r>
          </w:hyperlink>
        </w:p>
        <w:p w:rsidR="007F2F31" w:rsidRDefault="004B39F8">
          <w:pPr>
            <w:pStyle w:val="12"/>
            <w:rPr>
              <w:rFonts w:asciiTheme="minorHAnsi" w:eastAsiaTheme="minorEastAsia" w:hAnsiTheme="minorHAnsi" w:cstheme="minorBidi"/>
              <w:kern w:val="2"/>
              <w:sz w:val="28"/>
              <w:szCs w:val="28"/>
              <w14:ligatures w14:val="standardContextual"/>
            </w:rPr>
          </w:pPr>
          <w:hyperlink w:anchor="_Toc135917233">
            <w:r w:rsidR="00A1080B">
              <w:rPr>
                <w:webHidden/>
                <w:sz w:val="28"/>
                <w:szCs w:val="28"/>
              </w:rPr>
              <w:t>9. Перечень ресурсов информационно-телекоммуникационной сети «Интернет», необходимых для освоения дисциплины</w:t>
            </w:r>
            <w:r w:rsidR="00A1080B">
              <w:rPr>
                <w:webHidden/>
              </w:rPr>
              <w:fldChar w:fldCharType="begin"/>
            </w:r>
            <w:r w:rsidR="00A1080B">
              <w:rPr>
                <w:webHidden/>
              </w:rPr>
              <w:instrText>PAGEREF _Toc135917233 \h</w:instrText>
            </w:r>
            <w:r w:rsidR="00A1080B">
              <w:rPr>
                <w:webHidden/>
              </w:rPr>
            </w:r>
            <w:r w:rsidR="00A1080B">
              <w:rPr>
                <w:webHidden/>
              </w:rPr>
              <w:fldChar w:fldCharType="separate"/>
            </w:r>
            <w:r w:rsidR="00A1080B">
              <w:rPr>
                <w:sz w:val="28"/>
                <w:szCs w:val="28"/>
              </w:rPr>
              <w:tab/>
              <w:t>……………………………………………..46</w:t>
            </w:r>
            <w:r w:rsidR="00A1080B">
              <w:rPr>
                <w:webHidden/>
              </w:rPr>
              <w:fldChar w:fldCharType="end"/>
            </w:r>
          </w:hyperlink>
        </w:p>
        <w:p w:rsidR="007F2F31" w:rsidRDefault="004B39F8">
          <w:pPr>
            <w:pStyle w:val="12"/>
            <w:rPr>
              <w:rFonts w:asciiTheme="minorHAnsi" w:eastAsiaTheme="minorEastAsia" w:hAnsiTheme="minorHAnsi" w:cstheme="minorBidi"/>
              <w:kern w:val="2"/>
              <w:sz w:val="28"/>
              <w:szCs w:val="28"/>
              <w14:ligatures w14:val="standardContextual"/>
            </w:rPr>
          </w:pPr>
          <w:hyperlink w:anchor="_Toc135917234">
            <w:r w:rsidR="00A1080B">
              <w:rPr>
                <w:webHidde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1080B">
              <w:rPr>
                <w:webHidden/>
              </w:rPr>
              <w:fldChar w:fldCharType="begin"/>
            </w:r>
            <w:r w:rsidR="00A1080B">
              <w:rPr>
                <w:webHidden/>
              </w:rPr>
              <w:instrText>PAGEREF _Toc135917234 \h</w:instrText>
            </w:r>
            <w:r w:rsidR="00A1080B">
              <w:rPr>
                <w:webHidden/>
              </w:rPr>
            </w:r>
            <w:r w:rsidR="00A1080B">
              <w:rPr>
                <w:webHidden/>
              </w:rPr>
              <w:fldChar w:fldCharType="separate"/>
            </w:r>
            <w:r w:rsidR="00A1080B">
              <w:rPr>
                <w:sz w:val="28"/>
                <w:szCs w:val="28"/>
              </w:rPr>
              <w:tab/>
              <w:t>……………..46</w:t>
            </w:r>
            <w:r w:rsidR="00A1080B">
              <w:rPr>
                <w:webHidden/>
              </w:rPr>
              <w:fldChar w:fldCharType="end"/>
            </w:r>
          </w:hyperlink>
        </w:p>
        <w:p w:rsidR="007F2F31" w:rsidRDefault="004B39F8">
          <w:pPr>
            <w:pStyle w:val="12"/>
            <w:rPr>
              <w:rFonts w:asciiTheme="minorHAnsi" w:eastAsiaTheme="minorEastAsia" w:hAnsiTheme="minorHAnsi" w:cstheme="minorBidi"/>
              <w:kern w:val="2"/>
              <w:sz w:val="28"/>
              <w:szCs w:val="28"/>
              <w14:ligatures w14:val="standardContextual"/>
            </w:rPr>
          </w:pPr>
          <w:hyperlink w:anchor="_Toc135917235">
            <w:r w:rsidR="00A1080B">
              <w:rPr>
                <w:webHidden/>
                <w:sz w:val="28"/>
                <w:szCs w:val="28"/>
              </w:rPr>
              <w:t>12. Описание материально-технической базы, необходимой для осуществления образовательного процесса по дисциплине</w:t>
            </w:r>
            <w:r w:rsidR="00A1080B">
              <w:rPr>
                <w:webHidden/>
              </w:rPr>
              <w:fldChar w:fldCharType="begin"/>
            </w:r>
            <w:r w:rsidR="00A1080B">
              <w:rPr>
                <w:webHidden/>
              </w:rPr>
              <w:instrText>PAGEREF _Toc135917235 \h</w:instrText>
            </w:r>
            <w:r w:rsidR="00A1080B">
              <w:rPr>
                <w:webHidden/>
              </w:rPr>
            </w:r>
            <w:r w:rsidR="00A1080B">
              <w:rPr>
                <w:webHidden/>
              </w:rPr>
              <w:fldChar w:fldCharType="separate"/>
            </w:r>
            <w:r w:rsidR="00A1080B">
              <w:rPr>
                <w:sz w:val="28"/>
                <w:szCs w:val="28"/>
              </w:rPr>
              <w:tab/>
              <w:t>…………………………………………..47</w:t>
            </w:r>
            <w:r w:rsidR="00A1080B">
              <w:rPr>
                <w:webHidden/>
              </w:rPr>
              <w:fldChar w:fldCharType="end"/>
            </w:r>
          </w:hyperlink>
          <w:r w:rsidR="00A1080B">
            <w:rPr>
              <w:sz w:val="28"/>
              <w:szCs w:val="28"/>
            </w:rPr>
            <w:fldChar w:fldCharType="end"/>
          </w:r>
        </w:p>
      </w:sdtContent>
    </w:sdt>
    <w:p w:rsidR="007F2F31" w:rsidRDefault="00A1080B">
      <w:pPr>
        <w:tabs>
          <w:tab w:val="right" w:leader="dot" w:pos="9498"/>
        </w:tabs>
        <w:ind w:right="567"/>
        <w:jc w:val="both"/>
        <w:rPr>
          <w:sz w:val="28"/>
          <w:szCs w:val="28"/>
        </w:rPr>
      </w:pPr>
      <w:r>
        <w:br w:type="page"/>
      </w:r>
    </w:p>
    <w:p w:rsidR="007F2F31" w:rsidRDefault="00A1080B">
      <w:pPr>
        <w:spacing w:line="360" w:lineRule="auto"/>
        <w:ind w:firstLine="709"/>
        <w:outlineLvl w:val="0"/>
        <w:rPr>
          <w:b/>
          <w:sz w:val="28"/>
          <w:szCs w:val="28"/>
        </w:rPr>
      </w:pPr>
      <w:bookmarkStart w:id="0" w:name="_Toc135917218"/>
      <w:r>
        <w:rPr>
          <w:b/>
          <w:sz w:val="28"/>
          <w:szCs w:val="28"/>
          <w:shd w:val="clear" w:color="auto" w:fill="FFFFFF"/>
        </w:rPr>
        <w:lastRenderedPageBreak/>
        <w:t>1.</w:t>
      </w:r>
      <w:r>
        <w:rPr>
          <w:b/>
          <w:sz w:val="28"/>
          <w:szCs w:val="28"/>
        </w:rPr>
        <w:t xml:space="preserve"> Наименование дисциплины</w:t>
      </w:r>
      <w:bookmarkEnd w:id="0"/>
    </w:p>
    <w:p w:rsidR="007F2F31" w:rsidRDefault="00A1080B">
      <w:pPr>
        <w:spacing w:line="360" w:lineRule="auto"/>
        <w:ind w:firstLine="709"/>
        <w:jc w:val="both"/>
        <w:rPr>
          <w:b/>
          <w:sz w:val="28"/>
          <w:szCs w:val="28"/>
        </w:rPr>
      </w:pPr>
      <w:r>
        <w:rPr>
          <w:sz w:val="28"/>
          <w:szCs w:val="28"/>
        </w:rPr>
        <w:t xml:space="preserve">Казначейское дело. </w:t>
      </w:r>
    </w:p>
    <w:p w:rsidR="007F2F31" w:rsidRDefault="00A1080B">
      <w:pPr>
        <w:tabs>
          <w:tab w:val="left" w:pos="540"/>
        </w:tabs>
        <w:spacing w:line="360" w:lineRule="auto"/>
        <w:ind w:firstLine="709"/>
        <w:contextualSpacing/>
        <w:jc w:val="both"/>
        <w:outlineLvl w:val="0"/>
        <w:rPr>
          <w:b/>
          <w:sz w:val="28"/>
          <w:szCs w:val="28"/>
        </w:rPr>
      </w:pPr>
      <w:bookmarkStart w:id="1" w:name="_Toc135917219"/>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rsidR="007F2F31" w:rsidRDefault="00A1080B">
      <w:pPr>
        <w:pStyle w:val="af2"/>
        <w:widowControl w:val="0"/>
        <w:tabs>
          <w:tab w:val="clear" w:pos="756"/>
        </w:tabs>
        <w:spacing w:line="360" w:lineRule="auto"/>
        <w:ind w:left="0" w:firstLine="709"/>
        <w:rPr>
          <w:sz w:val="28"/>
          <w:szCs w:val="28"/>
        </w:rPr>
      </w:pPr>
      <w:r>
        <w:rPr>
          <w:sz w:val="28"/>
          <w:szCs w:val="28"/>
        </w:rPr>
        <w:t>Изучение дисциплины «Казначейское дело» в сочетании с другими дисциплинами цикла</w:t>
      </w:r>
      <w:r w:rsidR="00BF090A" w:rsidRPr="00BF090A">
        <w:rPr>
          <w:sz w:val="28"/>
          <w:szCs w:val="28"/>
        </w:rPr>
        <w:t xml:space="preserve"> </w:t>
      </w:r>
      <w:r w:rsidR="00BF090A" w:rsidRPr="00E931C0">
        <w:rPr>
          <w:sz w:val="28"/>
          <w:szCs w:val="28"/>
        </w:rPr>
        <w:t>профиля</w:t>
      </w:r>
      <w:r>
        <w:rPr>
          <w:sz w:val="28"/>
          <w:szCs w:val="28"/>
        </w:rPr>
        <w:t xml:space="preserve"> направлено на формирование следующих компетенций, предусмотренных образовательной программой.</w:t>
      </w:r>
    </w:p>
    <w:p w:rsidR="007F2F31" w:rsidRDefault="00A1080B">
      <w:pPr>
        <w:pStyle w:val="af2"/>
        <w:widowControl w:val="0"/>
        <w:tabs>
          <w:tab w:val="clear" w:pos="756"/>
        </w:tabs>
        <w:spacing w:line="240" w:lineRule="auto"/>
        <w:ind w:left="0" w:firstLine="0"/>
        <w:jc w:val="right"/>
        <w:rPr>
          <w:b/>
        </w:rPr>
      </w:pPr>
      <w:r>
        <w:t>Таблица 1</w:t>
      </w:r>
    </w:p>
    <w:tbl>
      <w:tblPr>
        <w:tblStyle w:val="15"/>
        <w:tblW w:w="10206" w:type="dxa"/>
        <w:tblLayout w:type="fixed"/>
        <w:tblLook w:val="04A0" w:firstRow="1" w:lastRow="0" w:firstColumn="1" w:lastColumn="0" w:noHBand="0" w:noVBand="1"/>
      </w:tblPr>
      <w:tblGrid>
        <w:gridCol w:w="852"/>
        <w:gridCol w:w="1696"/>
        <w:gridCol w:w="3260"/>
        <w:gridCol w:w="4398"/>
      </w:tblGrid>
      <w:tr w:rsidR="007F2F31" w:rsidTr="003A20CB">
        <w:trPr>
          <w:trHeight w:val="20"/>
        </w:trPr>
        <w:tc>
          <w:tcPr>
            <w:tcW w:w="852" w:type="dxa"/>
          </w:tcPr>
          <w:p w:rsidR="007F2F31" w:rsidRDefault="00A1080B">
            <w:pPr>
              <w:tabs>
                <w:tab w:val="left" w:pos="540"/>
              </w:tabs>
              <w:contextualSpacing/>
              <w:jc w:val="both"/>
              <w:rPr>
                <w:rFonts w:eastAsia="Calibri"/>
                <w:sz w:val="22"/>
                <w:szCs w:val="22"/>
                <w:lang w:eastAsia="en-US"/>
              </w:rPr>
            </w:pPr>
            <w:r>
              <w:rPr>
                <w:rFonts w:eastAsia="Calibri"/>
                <w:sz w:val="22"/>
                <w:szCs w:val="22"/>
                <w:lang w:eastAsia="en-US"/>
              </w:rPr>
              <w:t>Код компетенции</w:t>
            </w:r>
          </w:p>
        </w:tc>
        <w:tc>
          <w:tcPr>
            <w:tcW w:w="1696" w:type="dxa"/>
          </w:tcPr>
          <w:p w:rsidR="007F2F31" w:rsidRDefault="00A1080B">
            <w:pPr>
              <w:tabs>
                <w:tab w:val="left" w:pos="540"/>
              </w:tabs>
              <w:contextualSpacing/>
              <w:jc w:val="center"/>
              <w:rPr>
                <w:rFonts w:eastAsia="Calibri"/>
                <w:sz w:val="22"/>
                <w:szCs w:val="22"/>
                <w:lang w:eastAsia="en-US"/>
              </w:rPr>
            </w:pPr>
            <w:r>
              <w:rPr>
                <w:rFonts w:eastAsia="Calibri"/>
                <w:sz w:val="22"/>
                <w:szCs w:val="22"/>
                <w:lang w:eastAsia="en-US"/>
              </w:rPr>
              <w:t>Наименование компетенции</w:t>
            </w:r>
          </w:p>
        </w:tc>
        <w:tc>
          <w:tcPr>
            <w:tcW w:w="3260" w:type="dxa"/>
          </w:tcPr>
          <w:p w:rsidR="007F2F31" w:rsidRDefault="00A1080B">
            <w:pPr>
              <w:tabs>
                <w:tab w:val="left" w:pos="540"/>
              </w:tabs>
              <w:contextualSpacing/>
              <w:jc w:val="center"/>
              <w:rPr>
                <w:rFonts w:eastAsia="Calibri"/>
                <w:sz w:val="22"/>
                <w:szCs w:val="22"/>
                <w:lang w:eastAsia="en-US"/>
              </w:rPr>
            </w:pPr>
            <w:r>
              <w:rPr>
                <w:rFonts w:eastAsia="Calibri"/>
                <w:sz w:val="22"/>
                <w:szCs w:val="22"/>
                <w:lang w:eastAsia="en-US"/>
              </w:rPr>
              <w:t>Индикаторы достижения компетенции</w:t>
            </w:r>
          </w:p>
        </w:tc>
        <w:tc>
          <w:tcPr>
            <w:tcW w:w="4398" w:type="dxa"/>
          </w:tcPr>
          <w:p w:rsidR="007F2F31" w:rsidRDefault="00A1080B" w:rsidP="00DD7069">
            <w:pPr>
              <w:tabs>
                <w:tab w:val="left" w:pos="540"/>
              </w:tabs>
              <w:contextualSpacing/>
              <w:jc w:val="center"/>
              <w:rPr>
                <w:rFonts w:eastAsia="Calibri"/>
                <w:sz w:val="22"/>
                <w:szCs w:val="22"/>
                <w:lang w:eastAsia="en-US"/>
              </w:rPr>
            </w:pPr>
            <w:r>
              <w:rPr>
                <w:rFonts w:eastAsia="Calibri"/>
                <w:sz w:val="22"/>
                <w:szCs w:val="22"/>
                <w:lang w:eastAsia="en-US"/>
              </w:rPr>
              <w:t>Результаты обучения (умения и знания), соотнесенные с компетенциями/индикаторами достижения компетенции</w:t>
            </w:r>
          </w:p>
        </w:tc>
      </w:tr>
      <w:tr w:rsidR="007F2F31" w:rsidTr="003A20CB">
        <w:trPr>
          <w:trHeight w:val="20"/>
        </w:trPr>
        <w:tc>
          <w:tcPr>
            <w:tcW w:w="852" w:type="dxa"/>
            <w:vMerge w:val="restart"/>
          </w:tcPr>
          <w:p w:rsidR="007F2F31" w:rsidRDefault="00A1080B" w:rsidP="003A20CB">
            <w:pPr>
              <w:spacing w:after="200"/>
              <w:ind w:right="-107"/>
              <w:rPr>
                <w:color w:val="0D0D0D" w:themeColor="text1" w:themeTint="F2"/>
                <w:sz w:val="22"/>
                <w:szCs w:val="22"/>
              </w:rPr>
            </w:pPr>
            <w:r>
              <w:rPr>
                <w:sz w:val="22"/>
                <w:szCs w:val="22"/>
                <w:shd w:val="clear" w:color="auto" w:fill="FFFFFF"/>
              </w:rPr>
              <w:t>ПКП-</w:t>
            </w:r>
            <w:r w:rsidR="003A20CB">
              <w:rPr>
                <w:sz w:val="22"/>
                <w:szCs w:val="22"/>
                <w:shd w:val="clear" w:color="auto" w:fill="FFFFFF"/>
              </w:rPr>
              <w:t>6</w:t>
            </w:r>
          </w:p>
        </w:tc>
        <w:tc>
          <w:tcPr>
            <w:tcW w:w="1696" w:type="dxa"/>
            <w:vMerge w:val="restart"/>
          </w:tcPr>
          <w:p w:rsidR="007F2F31" w:rsidRDefault="00A1080B">
            <w:pPr>
              <w:spacing w:after="200"/>
              <w:rPr>
                <w:color w:val="0D0D0D"/>
                <w:sz w:val="22"/>
                <w:szCs w:val="22"/>
              </w:rPr>
            </w:pPr>
            <w:r>
              <w:rPr>
                <w:sz w:val="22"/>
                <w:szCs w:val="22"/>
                <w:shd w:val="clear" w:color="auto" w:fill="FFFFFF"/>
              </w:rPr>
              <w:t>Способность к выполнению функций организации и осуществления исполнения бюджетов, разработки предложений по повышению эффективности финансовых и казначейских операций</w:t>
            </w:r>
          </w:p>
        </w:tc>
        <w:tc>
          <w:tcPr>
            <w:tcW w:w="3260" w:type="dxa"/>
          </w:tcPr>
          <w:p w:rsidR="007F2F31" w:rsidRDefault="00A1080B">
            <w:pPr>
              <w:pStyle w:val="af7"/>
              <w:numPr>
                <w:ilvl w:val="0"/>
                <w:numId w:val="4"/>
              </w:numPr>
              <w:ind w:left="0" w:firstLine="0"/>
              <w:jc w:val="both"/>
              <w:rPr>
                <w:sz w:val="22"/>
                <w:szCs w:val="22"/>
              </w:rPr>
            </w:pPr>
            <w:r>
              <w:rPr>
                <w:sz w:val="22"/>
                <w:szCs w:val="22"/>
              </w:rPr>
              <w:t>Применяет знания организации исполнения бюджета, выполнения финансовых и казначейских операций для решения профессиональных задач</w:t>
            </w:r>
          </w:p>
          <w:p w:rsidR="007F2F31" w:rsidRDefault="007F2F31">
            <w:pPr>
              <w:jc w:val="both"/>
              <w:rPr>
                <w:sz w:val="22"/>
                <w:szCs w:val="22"/>
              </w:rPr>
            </w:pPr>
          </w:p>
          <w:p w:rsidR="007F2F31" w:rsidRDefault="007F2F31">
            <w:pPr>
              <w:pStyle w:val="af7"/>
              <w:tabs>
                <w:tab w:val="left" w:pos="0"/>
              </w:tabs>
              <w:ind w:left="0"/>
              <w:contextualSpacing/>
              <w:jc w:val="both"/>
              <w:rPr>
                <w:color w:val="0D0D0D"/>
                <w:sz w:val="22"/>
                <w:szCs w:val="22"/>
              </w:rPr>
            </w:pPr>
          </w:p>
        </w:tc>
        <w:tc>
          <w:tcPr>
            <w:tcW w:w="4398" w:type="dxa"/>
          </w:tcPr>
          <w:p w:rsidR="007F2F31" w:rsidRDefault="00A1080B">
            <w:pPr>
              <w:tabs>
                <w:tab w:val="left" w:pos="540"/>
              </w:tabs>
              <w:contextualSpacing/>
              <w:jc w:val="both"/>
              <w:rPr>
                <w:bCs/>
                <w:i/>
                <w:iCs/>
                <w:sz w:val="22"/>
                <w:szCs w:val="22"/>
              </w:rPr>
            </w:pPr>
            <w:r>
              <w:rPr>
                <w:b/>
                <w:i/>
                <w:iCs/>
                <w:sz w:val="22"/>
                <w:szCs w:val="22"/>
              </w:rPr>
              <w:t>Знать:</w:t>
            </w:r>
            <w:r>
              <w:rPr>
                <w:bCs/>
                <w:i/>
                <w:iCs/>
                <w:sz w:val="22"/>
                <w:szCs w:val="22"/>
              </w:rPr>
              <w:t xml:space="preserve"> </w:t>
            </w:r>
          </w:p>
          <w:p w:rsidR="007F2F31" w:rsidRDefault="00A1080B">
            <w:pPr>
              <w:tabs>
                <w:tab w:val="left" w:pos="540"/>
              </w:tabs>
              <w:contextualSpacing/>
              <w:jc w:val="both"/>
              <w:rPr>
                <w:bCs/>
                <w:sz w:val="22"/>
                <w:szCs w:val="22"/>
              </w:rPr>
            </w:pPr>
            <w:r>
              <w:rPr>
                <w:bCs/>
                <w:sz w:val="22"/>
                <w:szCs w:val="22"/>
              </w:rPr>
              <w:t>основы проведения Федеральным казначейством в системе казначейских платежей операций участников с денежными средствами с их отражением на соответствующих казначейских счетах</w:t>
            </w:r>
          </w:p>
          <w:p w:rsidR="007F2F31" w:rsidRDefault="00A1080B">
            <w:pPr>
              <w:tabs>
                <w:tab w:val="left" w:pos="540"/>
              </w:tabs>
              <w:contextualSpacing/>
              <w:jc w:val="both"/>
              <w:rPr>
                <w:bCs/>
                <w:i/>
                <w:iCs/>
                <w:sz w:val="22"/>
                <w:szCs w:val="22"/>
              </w:rPr>
            </w:pPr>
            <w:r>
              <w:rPr>
                <w:b/>
                <w:i/>
                <w:iCs/>
                <w:sz w:val="22"/>
                <w:szCs w:val="22"/>
              </w:rPr>
              <w:t>Уметь:</w:t>
            </w:r>
            <w:r>
              <w:rPr>
                <w:bCs/>
                <w:i/>
                <w:iCs/>
                <w:sz w:val="22"/>
                <w:szCs w:val="22"/>
              </w:rPr>
              <w:t xml:space="preserve"> </w:t>
            </w:r>
          </w:p>
          <w:p w:rsidR="007F2F31" w:rsidRDefault="00A1080B">
            <w:pPr>
              <w:tabs>
                <w:tab w:val="left" w:pos="540"/>
              </w:tabs>
              <w:contextualSpacing/>
              <w:jc w:val="both"/>
              <w:rPr>
                <w:b/>
                <w:sz w:val="22"/>
                <w:szCs w:val="22"/>
              </w:rPr>
            </w:pPr>
            <w:r>
              <w:rPr>
                <w:bCs/>
                <w:sz w:val="22"/>
                <w:szCs w:val="22"/>
              </w:rPr>
              <w:t xml:space="preserve">анализировать результаты казначейского обслуживания исполнения региональных и местных бюджетов </w:t>
            </w:r>
          </w:p>
        </w:tc>
      </w:tr>
      <w:tr w:rsidR="007F2F31" w:rsidTr="003A20CB">
        <w:trPr>
          <w:trHeight w:val="20"/>
        </w:trPr>
        <w:tc>
          <w:tcPr>
            <w:tcW w:w="852" w:type="dxa"/>
            <w:vMerge/>
          </w:tcPr>
          <w:p w:rsidR="007F2F31" w:rsidRDefault="007F2F31">
            <w:pPr>
              <w:tabs>
                <w:tab w:val="left" w:pos="630"/>
              </w:tabs>
              <w:contextualSpacing/>
              <w:jc w:val="both"/>
              <w:rPr>
                <w:rFonts w:eastAsia="Calibri"/>
                <w:sz w:val="22"/>
                <w:szCs w:val="22"/>
                <w:lang w:eastAsia="en-US"/>
              </w:rPr>
            </w:pPr>
          </w:p>
        </w:tc>
        <w:tc>
          <w:tcPr>
            <w:tcW w:w="1696" w:type="dxa"/>
            <w:vMerge/>
          </w:tcPr>
          <w:p w:rsidR="007F2F31" w:rsidRDefault="007F2F31">
            <w:pPr>
              <w:tabs>
                <w:tab w:val="left" w:pos="540"/>
              </w:tabs>
              <w:contextualSpacing/>
              <w:jc w:val="both"/>
              <w:rPr>
                <w:rFonts w:eastAsia="Calibri"/>
                <w:sz w:val="22"/>
                <w:szCs w:val="22"/>
                <w:lang w:eastAsia="en-US"/>
              </w:rPr>
            </w:pPr>
          </w:p>
        </w:tc>
        <w:tc>
          <w:tcPr>
            <w:tcW w:w="3260" w:type="dxa"/>
          </w:tcPr>
          <w:p w:rsidR="007F2F31" w:rsidRDefault="00A1080B">
            <w:pPr>
              <w:pStyle w:val="af7"/>
              <w:numPr>
                <w:ilvl w:val="0"/>
                <w:numId w:val="4"/>
              </w:numPr>
              <w:tabs>
                <w:tab w:val="left" w:pos="192"/>
              </w:tabs>
              <w:ind w:left="0" w:firstLine="0"/>
              <w:jc w:val="both"/>
              <w:rPr>
                <w:sz w:val="22"/>
                <w:szCs w:val="22"/>
              </w:rPr>
            </w:pPr>
            <w:r>
              <w:rPr>
                <w:sz w:val="22"/>
                <w:szCs w:val="22"/>
              </w:rPr>
              <w:t>Владеет приемами казначейского обслуживания и казначейского сопровождения</w:t>
            </w:r>
          </w:p>
          <w:p w:rsidR="007F2F31" w:rsidRDefault="007F2F31">
            <w:pPr>
              <w:pStyle w:val="af7"/>
              <w:tabs>
                <w:tab w:val="left" w:pos="540"/>
              </w:tabs>
              <w:ind w:left="0"/>
              <w:contextualSpacing/>
              <w:jc w:val="both"/>
              <w:rPr>
                <w:rStyle w:val="-"/>
                <w:color w:val="0D0D0D"/>
                <w:sz w:val="22"/>
                <w:szCs w:val="22"/>
                <w:u w:val="none"/>
              </w:rPr>
            </w:pPr>
          </w:p>
        </w:tc>
        <w:tc>
          <w:tcPr>
            <w:tcW w:w="4398" w:type="dxa"/>
          </w:tcPr>
          <w:p w:rsidR="007F2F31" w:rsidRDefault="00A1080B">
            <w:pPr>
              <w:tabs>
                <w:tab w:val="left" w:pos="540"/>
              </w:tabs>
              <w:contextualSpacing/>
              <w:jc w:val="both"/>
              <w:rPr>
                <w:bCs/>
                <w:sz w:val="22"/>
                <w:szCs w:val="22"/>
              </w:rPr>
            </w:pPr>
            <w:r>
              <w:rPr>
                <w:b/>
                <w:i/>
                <w:iCs/>
                <w:sz w:val="22"/>
                <w:szCs w:val="22"/>
              </w:rPr>
              <w:t>Знать:</w:t>
            </w:r>
            <w:r>
              <w:rPr>
                <w:bCs/>
                <w:sz w:val="22"/>
                <w:szCs w:val="22"/>
              </w:rPr>
              <w:t xml:space="preserve"> </w:t>
            </w:r>
          </w:p>
          <w:p w:rsidR="007F2F31" w:rsidRDefault="00A1080B">
            <w:pPr>
              <w:tabs>
                <w:tab w:val="left" w:pos="540"/>
              </w:tabs>
              <w:contextualSpacing/>
              <w:jc w:val="both"/>
              <w:rPr>
                <w:bCs/>
                <w:sz w:val="22"/>
                <w:szCs w:val="22"/>
              </w:rPr>
            </w:pPr>
            <w:r>
              <w:rPr>
                <w:bCs/>
                <w:sz w:val="22"/>
                <w:szCs w:val="22"/>
              </w:rPr>
              <w:t>порядок проведения Федеральным казначейством операций с денежными средствами участника казначейского сопровождения.</w:t>
            </w:r>
          </w:p>
          <w:p w:rsidR="007F2F31" w:rsidRDefault="00A1080B">
            <w:pPr>
              <w:tabs>
                <w:tab w:val="left" w:pos="540"/>
              </w:tabs>
              <w:contextualSpacing/>
              <w:jc w:val="both"/>
              <w:rPr>
                <w:bCs/>
                <w:i/>
                <w:iCs/>
                <w:sz w:val="22"/>
                <w:szCs w:val="22"/>
              </w:rPr>
            </w:pPr>
            <w:r>
              <w:rPr>
                <w:b/>
                <w:i/>
                <w:iCs/>
                <w:sz w:val="22"/>
                <w:szCs w:val="22"/>
              </w:rPr>
              <w:t>Уметь:</w:t>
            </w:r>
            <w:r>
              <w:rPr>
                <w:bCs/>
                <w:i/>
                <w:iCs/>
                <w:sz w:val="22"/>
                <w:szCs w:val="22"/>
              </w:rPr>
              <w:t xml:space="preserve"> </w:t>
            </w:r>
          </w:p>
          <w:p w:rsidR="007F2F31" w:rsidRDefault="00A1080B">
            <w:pPr>
              <w:tabs>
                <w:tab w:val="left" w:pos="540"/>
              </w:tabs>
              <w:contextualSpacing/>
              <w:jc w:val="both"/>
              <w:rPr>
                <w:rFonts w:eastAsia="Calibri"/>
                <w:b/>
                <w:i/>
                <w:sz w:val="22"/>
                <w:szCs w:val="22"/>
                <w:lang w:eastAsia="en-US"/>
              </w:rPr>
            </w:pPr>
            <w:r>
              <w:rPr>
                <w:bCs/>
                <w:sz w:val="22"/>
                <w:szCs w:val="22"/>
              </w:rPr>
              <w:t>осуществлять контрольные действия, направленные на своевременное предупреждение и предотвращение финансовых нарушений участников системы казначейских платежей.</w:t>
            </w:r>
            <w:bookmarkStart w:id="2" w:name="_Hlk135149775"/>
            <w:bookmarkEnd w:id="2"/>
          </w:p>
        </w:tc>
      </w:tr>
      <w:tr w:rsidR="007F2F31" w:rsidTr="003A20CB">
        <w:trPr>
          <w:trHeight w:val="20"/>
        </w:trPr>
        <w:tc>
          <w:tcPr>
            <w:tcW w:w="852" w:type="dxa"/>
            <w:vMerge/>
          </w:tcPr>
          <w:p w:rsidR="007F2F31" w:rsidRDefault="007F2F31">
            <w:pPr>
              <w:tabs>
                <w:tab w:val="left" w:pos="630"/>
              </w:tabs>
              <w:contextualSpacing/>
              <w:jc w:val="both"/>
              <w:rPr>
                <w:rFonts w:eastAsia="Calibri"/>
                <w:sz w:val="22"/>
                <w:szCs w:val="22"/>
                <w:lang w:eastAsia="en-US"/>
              </w:rPr>
            </w:pPr>
          </w:p>
        </w:tc>
        <w:tc>
          <w:tcPr>
            <w:tcW w:w="1696" w:type="dxa"/>
            <w:vMerge/>
          </w:tcPr>
          <w:p w:rsidR="007F2F31" w:rsidRDefault="007F2F31">
            <w:pPr>
              <w:tabs>
                <w:tab w:val="left" w:pos="540"/>
              </w:tabs>
              <w:contextualSpacing/>
              <w:jc w:val="both"/>
              <w:rPr>
                <w:rFonts w:eastAsia="Calibri"/>
                <w:sz w:val="22"/>
                <w:szCs w:val="22"/>
                <w:lang w:eastAsia="en-US"/>
              </w:rPr>
            </w:pPr>
          </w:p>
        </w:tc>
        <w:tc>
          <w:tcPr>
            <w:tcW w:w="3260" w:type="dxa"/>
          </w:tcPr>
          <w:p w:rsidR="007F2F31" w:rsidRDefault="00A1080B">
            <w:pPr>
              <w:pStyle w:val="af7"/>
              <w:tabs>
                <w:tab w:val="left" w:pos="540"/>
              </w:tabs>
              <w:ind w:left="0"/>
              <w:contextualSpacing/>
              <w:jc w:val="both"/>
              <w:rPr>
                <w:rStyle w:val="-"/>
                <w:color w:val="0D0D0D"/>
                <w:sz w:val="22"/>
                <w:szCs w:val="22"/>
                <w:u w:val="none"/>
              </w:rPr>
            </w:pPr>
            <w:r>
              <w:rPr>
                <w:sz w:val="22"/>
                <w:szCs w:val="22"/>
              </w:rPr>
              <w:t>Обосновывает предложения по повышению эффективности финансовых и казначейских операций, развитию системы казначейских платежей</w:t>
            </w:r>
          </w:p>
        </w:tc>
        <w:tc>
          <w:tcPr>
            <w:tcW w:w="4398" w:type="dxa"/>
          </w:tcPr>
          <w:p w:rsidR="007F2F31" w:rsidRDefault="00A1080B">
            <w:pPr>
              <w:tabs>
                <w:tab w:val="left" w:pos="540"/>
              </w:tabs>
              <w:contextualSpacing/>
              <w:jc w:val="both"/>
              <w:rPr>
                <w:sz w:val="22"/>
                <w:szCs w:val="22"/>
              </w:rPr>
            </w:pPr>
            <w:r>
              <w:rPr>
                <w:b/>
                <w:i/>
                <w:iCs/>
                <w:sz w:val="22"/>
                <w:szCs w:val="22"/>
              </w:rPr>
              <w:t>Знать:</w:t>
            </w:r>
            <w:r>
              <w:rPr>
                <w:sz w:val="22"/>
                <w:szCs w:val="22"/>
              </w:rPr>
              <w:t xml:space="preserve"> </w:t>
            </w:r>
          </w:p>
          <w:p w:rsidR="007F2F31" w:rsidRDefault="00A1080B">
            <w:pPr>
              <w:tabs>
                <w:tab w:val="left" w:pos="540"/>
              </w:tabs>
              <w:contextualSpacing/>
              <w:jc w:val="both"/>
              <w:rPr>
                <w:bCs/>
                <w:sz w:val="22"/>
                <w:szCs w:val="22"/>
              </w:rPr>
            </w:pPr>
            <w:r>
              <w:rPr>
                <w:bCs/>
                <w:sz w:val="22"/>
                <w:szCs w:val="22"/>
              </w:rPr>
              <w:t>основные тенденции развития современных систем исполнения бюджетов</w:t>
            </w:r>
          </w:p>
          <w:p w:rsidR="007F2F31" w:rsidRDefault="00A1080B">
            <w:pPr>
              <w:tabs>
                <w:tab w:val="left" w:pos="540"/>
              </w:tabs>
              <w:contextualSpacing/>
              <w:jc w:val="both"/>
              <w:rPr>
                <w:bCs/>
                <w:sz w:val="22"/>
                <w:szCs w:val="22"/>
              </w:rPr>
            </w:pPr>
            <w:r>
              <w:rPr>
                <w:b/>
                <w:i/>
                <w:iCs/>
                <w:sz w:val="22"/>
                <w:szCs w:val="22"/>
              </w:rPr>
              <w:t>Уметь:</w:t>
            </w:r>
            <w:r>
              <w:rPr>
                <w:b/>
                <w:sz w:val="22"/>
                <w:szCs w:val="22"/>
              </w:rPr>
              <w:t xml:space="preserve"> </w:t>
            </w:r>
          </w:p>
          <w:p w:rsidR="007F2F31" w:rsidRDefault="00A1080B">
            <w:pPr>
              <w:tabs>
                <w:tab w:val="left" w:pos="540"/>
              </w:tabs>
              <w:contextualSpacing/>
              <w:jc w:val="both"/>
              <w:rPr>
                <w:rFonts w:eastAsia="Calibri"/>
                <w:b/>
                <w:i/>
                <w:sz w:val="22"/>
                <w:szCs w:val="22"/>
                <w:lang w:eastAsia="en-US"/>
              </w:rPr>
            </w:pPr>
            <w:r>
              <w:rPr>
                <w:bCs/>
                <w:sz w:val="22"/>
                <w:szCs w:val="22"/>
              </w:rPr>
              <w:t>разрабатывать предложения по повышению эффективности казначейского обслуживания бюджетов бюджетной системы</w:t>
            </w:r>
          </w:p>
        </w:tc>
      </w:tr>
    </w:tbl>
    <w:p w:rsidR="007F2F31" w:rsidRDefault="007F2F31">
      <w:pPr>
        <w:pStyle w:val="af4"/>
        <w:widowControl w:val="0"/>
        <w:tabs>
          <w:tab w:val="clear" w:pos="4153"/>
          <w:tab w:val="right" w:leader="dot" w:pos="9000"/>
          <w:tab w:val="center" w:pos="9356"/>
        </w:tabs>
        <w:spacing w:line="240" w:lineRule="auto"/>
        <w:ind w:firstLine="567"/>
        <w:rPr>
          <w:b/>
          <w:sz w:val="28"/>
          <w:szCs w:val="28"/>
        </w:rPr>
      </w:pPr>
    </w:p>
    <w:p w:rsidR="007F2F31" w:rsidRDefault="00A1080B">
      <w:pPr>
        <w:widowControl w:val="0"/>
        <w:spacing w:line="360" w:lineRule="auto"/>
        <w:ind w:firstLine="709"/>
        <w:jc w:val="both"/>
        <w:outlineLvl w:val="0"/>
        <w:rPr>
          <w:sz w:val="28"/>
          <w:szCs w:val="28"/>
        </w:rPr>
      </w:pPr>
      <w:bookmarkStart w:id="3" w:name="_Toc135917220"/>
      <w:r>
        <w:rPr>
          <w:b/>
          <w:sz w:val="28"/>
          <w:szCs w:val="28"/>
        </w:rPr>
        <w:t>3. Место дисциплины в структуре образовательной программы</w:t>
      </w:r>
      <w:bookmarkEnd w:id="3"/>
    </w:p>
    <w:p w:rsidR="007F2F31" w:rsidRDefault="00A1080B">
      <w:pPr>
        <w:spacing w:line="360" w:lineRule="auto"/>
        <w:ind w:firstLine="709"/>
        <w:jc w:val="both"/>
        <w:rPr>
          <w:sz w:val="28"/>
          <w:szCs w:val="28"/>
        </w:rPr>
      </w:pPr>
      <w:r>
        <w:rPr>
          <w:sz w:val="28"/>
          <w:szCs w:val="28"/>
        </w:rPr>
        <w:t xml:space="preserve">Дисциплина «Казначейское дело» относится к циклу профильных дисциплин, углубляющих освоение программ бакалавриата по направлению подготовки </w:t>
      </w:r>
      <w:r>
        <w:rPr>
          <w:sz w:val="28"/>
          <w:szCs w:val="28"/>
        </w:rPr>
        <w:lastRenderedPageBreak/>
        <w:t xml:space="preserve">38.03.01 «Экономика», </w:t>
      </w:r>
      <w:r w:rsidR="003A20CB" w:rsidRPr="003A20CB">
        <w:rPr>
          <w:sz w:val="28"/>
          <w:szCs w:val="28"/>
        </w:rPr>
        <w:t>ОП "Экономика и финансы Вооруженных Сил Российской Федерации", Профиль: "Экономика и финансы Вооруженных Сил Российской Федерации"</w:t>
      </w:r>
      <w:r>
        <w:rPr>
          <w:sz w:val="28"/>
          <w:szCs w:val="28"/>
        </w:rPr>
        <w:t>. Дисциплина обеспечивает расширение и углубление знаний, умений, навыков в области применения современных казначейских технологий.</w:t>
      </w:r>
    </w:p>
    <w:p w:rsidR="007F2F31" w:rsidRDefault="007F2F31">
      <w:pPr>
        <w:spacing w:line="360" w:lineRule="auto"/>
        <w:ind w:firstLine="709"/>
      </w:pPr>
    </w:p>
    <w:p w:rsidR="007F2F31" w:rsidRDefault="00A1080B">
      <w:pPr>
        <w:widowControl w:val="0"/>
        <w:numPr>
          <w:ilvl w:val="0"/>
          <w:numId w:val="5"/>
        </w:numPr>
        <w:spacing w:line="360" w:lineRule="auto"/>
        <w:ind w:left="0" w:firstLine="709"/>
        <w:jc w:val="both"/>
        <w:outlineLvl w:val="0"/>
        <w:rPr>
          <w:b/>
          <w:sz w:val="28"/>
          <w:szCs w:val="28"/>
        </w:rPr>
      </w:pPr>
      <w:bookmarkStart w:id="4" w:name="_Toc135917221"/>
      <w:bookmarkStart w:id="5" w:name="_Toc26723517"/>
      <w:bookmarkStart w:id="6" w:name="_Toc26723322"/>
      <w:r>
        <w:rPr>
          <w:b/>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bookmarkEnd w:id="4"/>
      <w:r>
        <w:rPr>
          <w:b/>
          <w:sz w:val="28"/>
          <w:szCs w:val="28"/>
        </w:rPr>
        <w:t xml:space="preserve"> </w:t>
      </w:r>
      <w:bookmarkEnd w:id="5"/>
      <w:bookmarkEnd w:id="6"/>
    </w:p>
    <w:p w:rsidR="007F2F31" w:rsidRDefault="00A1080B">
      <w:pPr>
        <w:pStyle w:val="af2"/>
        <w:widowControl w:val="0"/>
        <w:tabs>
          <w:tab w:val="clear" w:pos="720"/>
          <w:tab w:val="clear" w:pos="756"/>
        </w:tabs>
        <w:spacing w:line="240" w:lineRule="auto"/>
        <w:jc w:val="right"/>
        <w:rPr>
          <w:b/>
        </w:rPr>
      </w:pPr>
      <w:r>
        <w:t>Таблица 2</w:t>
      </w:r>
    </w:p>
    <w:tbl>
      <w:tblPr>
        <w:tblW w:w="5000" w:type="pct"/>
        <w:tblLayout w:type="fixed"/>
        <w:tblLook w:val="01E0" w:firstRow="1" w:lastRow="1" w:firstColumn="1" w:lastColumn="1" w:noHBand="0" w:noVBand="0"/>
      </w:tblPr>
      <w:tblGrid>
        <w:gridCol w:w="4494"/>
        <w:gridCol w:w="1784"/>
        <w:gridCol w:w="1877"/>
        <w:gridCol w:w="1875"/>
      </w:tblGrid>
      <w:tr w:rsidR="007F2F31">
        <w:trPr>
          <w:trHeight w:val="303"/>
        </w:trPr>
        <w:tc>
          <w:tcPr>
            <w:tcW w:w="4497" w:type="dxa"/>
            <w:tcBorders>
              <w:top w:val="single" w:sz="4" w:space="0" w:color="000000"/>
              <w:left w:val="single" w:sz="4" w:space="0" w:color="000000"/>
              <w:bottom w:val="single" w:sz="4" w:space="0" w:color="000000"/>
              <w:right w:val="single" w:sz="4" w:space="0" w:color="000000"/>
            </w:tcBorders>
            <w:vAlign w:val="center"/>
          </w:tcPr>
          <w:p w:rsidR="007F2F31" w:rsidRDefault="00A1080B">
            <w:pPr>
              <w:widowControl w:val="0"/>
              <w:jc w:val="center"/>
              <w:rPr>
                <w:b/>
              </w:rPr>
            </w:pPr>
            <w:r>
              <w:rPr>
                <w:b/>
              </w:rPr>
              <w:t>Вид учебной работы по дисциплине</w:t>
            </w:r>
          </w:p>
        </w:tc>
        <w:tc>
          <w:tcPr>
            <w:tcW w:w="1786"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b/>
              </w:rPr>
            </w:pPr>
            <w:r>
              <w:rPr>
                <w:b/>
              </w:rPr>
              <w:t xml:space="preserve">Всего </w:t>
            </w:r>
          </w:p>
          <w:p w:rsidR="007F2F31" w:rsidRDefault="00A1080B">
            <w:pPr>
              <w:widowControl w:val="0"/>
              <w:jc w:val="center"/>
              <w:rPr>
                <w:b/>
              </w:rPr>
            </w:pPr>
            <w:r>
              <w:rPr>
                <w:b/>
              </w:rPr>
              <w:t>(в з/е и часах)</w:t>
            </w:r>
          </w:p>
        </w:tc>
        <w:tc>
          <w:tcPr>
            <w:tcW w:w="1879"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b/>
              </w:rPr>
            </w:pPr>
            <w:r>
              <w:rPr>
                <w:b/>
              </w:rPr>
              <w:t xml:space="preserve">Модуль 6 </w:t>
            </w:r>
          </w:p>
          <w:p w:rsidR="007F2F31" w:rsidRDefault="00A1080B">
            <w:pPr>
              <w:widowControl w:val="0"/>
              <w:jc w:val="center"/>
              <w:rPr>
                <w:b/>
              </w:rPr>
            </w:pPr>
            <w:r>
              <w:rPr>
                <w:b/>
              </w:rPr>
              <w:t>(в часах)</w:t>
            </w:r>
          </w:p>
        </w:tc>
        <w:tc>
          <w:tcPr>
            <w:tcW w:w="187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b/>
              </w:rPr>
            </w:pPr>
            <w:r>
              <w:rPr>
                <w:b/>
              </w:rPr>
              <w:t xml:space="preserve">Модуль 7 </w:t>
            </w:r>
          </w:p>
          <w:p w:rsidR="007F2F31" w:rsidRDefault="00A1080B">
            <w:pPr>
              <w:widowControl w:val="0"/>
              <w:jc w:val="center"/>
              <w:rPr>
                <w:b/>
              </w:rPr>
            </w:pPr>
            <w:r>
              <w:rPr>
                <w:b/>
              </w:rPr>
              <w:t>(в часах)</w:t>
            </w:r>
          </w:p>
        </w:tc>
      </w:tr>
      <w:tr w:rsidR="007F2F31">
        <w:trPr>
          <w:trHeight w:val="210"/>
        </w:trPr>
        <w:tc>
          <w:tcPr>
            <w:tcW w:w="4497" w:type="dxa"/>
            <w:tcBorders>
              <w:top w:val="single" w:sz="4" w:space="0" w:color="000000"/>
              <w:left w:val="single" w:sz="4" w:space="0" w:color="000000"/>
              <w:bottom w:val="single" w:sz="4" w:space="0" w:color="000000"/>
              <w:right w:val="single" w:sz="4" w:space="0" w:color="000000"/>
            </w:tcBorders>
            <w:shd w:val="clear" w:color="auto" w:fill="FFFF99"/>
          </w:tcPr>
          <w:p w:rsidR="007F2F31" w:rsidRDefault="00A1080B">
            <w:pPr>
              <w:widowControl w:val="0"/>
              <w:rPr>
                <w:b/>
              </w:rPr>
            </w:pPr>
            <w:r>
              <w:rPr>
                <w:b/>
              </w:rPr>
              <w:t>Общая трудоёмкость дисциплины</w:t>
            </w:r>
          </w:p>
        </w:tc>
        <w:tc>
          <w:tcPr>
            <w:tcW w:w="1786" w:type="dxa"/>
            <w:tcBorders>
              <w:top w:val="single" w:sz="4" w:space="0" w:color="000000"/>
              <w:left w:val="single" w:sz="4" w:space="0" w:color="000000"/>
              <w:bottom w:val="single" w:sz="4" w:space="0" w:color="000000"/>
              <w:right w:val="single" w:sz="4" w:space="0" w:color="000000"/>
            </w:tcBorders>
            <w:shd w:val="clear" w:color="auto" w:fill="FFFF99"/>
          </w:tcPr>
          <w:p w:rsidR="007F2F31" w:rsidRDefault="00A1080B">
            <w:pPr>
              <w:widowControl w:val="0"/>
              <w:jc w:val="center"/>
              <w:rPr>
                <w:b/>
              </w:rPr>
            </w:pPr>
            <w:r>
              <w:rPr>
                <w:b/>
              </w:rPr>
              <w:t>8/288</w:t>
            </w:r>
          </w:p>
        </w:tc>
        <w:tc>
          <w:tcPr>
            <w:tcW w:w="1879" w:type="dxa"/>
            <w:tcBorders>
              <w:top w:val="single" w:sz="4" w:space="0" w:color="000000"/>
              <w:left w:val="single" w:sz="4" w:space="0" w:color="000000"/>
              <w:bottom w:val="single" w:sz="4" w:space="0" w:color="000000"/>
              <w:right w:val="single" w:sz="4" w:space="0" w:color="000000"/>
            </w:tcBorders>
            <w:shd w:val="clear" w:color="auto" w:fill="FFFF99"/>
          </w:tcPr>
          <w:p w:rsidR="007F2F31" w:rsidRDefault="00A1080B">
            <w:pPr>
              <w:widowControl w:val="0"/>
              <w:jc w:val="center"/>
              <w:rPr>
                <w:b/>
              </w:rPr>
            </w:pPr>
            <w:r>
              <w:rPr>
                <w:b/>
              </w:rPr>
              <w:t>144</w:t>
            </w:r>
          </w:p>
        </w:tc>
        <w:tc>
          <w:tcPr>
            <w:tcW w:w="1877" w:type="dxa"/>
            <w:tcBorders>
              <w:top w:val="single" w:sz="4" w:space="0" w:color="000000"/>
              <w:left w:val="single" w:sz="4" w:space="0" w:color="000000"/>
              <w:bottom w:val="single" w:sz="4" w:space="0" w:color="000000"/>
              <w:right w:val="single" w:sz="4" w:space="0" w:color="000000"/>
            </w:tcBorders>
            <w:shd w:val="clear" w:color="auto" w:fill="FFFF99"/>
          </w:tcPr>
          <w:p w:rsidR="007F2F31" w:rsidRDefault="00A1080B">
            <w:pPr>
              <w:widowControl w:val="0"/>
              <w:jc w:val="center"/>
              <w:rPr>
                <w:b/>
              </w:rPr>
            </w:pPr>
            <w:r>
              <w:rPr>
                <w:b/>
              </w:rPr>
              <w:t>144</w:t>
            </w:r>
          </w:p>
        </w:tc>
      </w:tr>
      <w:tr w:rsidR="007F2F31">
        <w:tc>
          <w:tcPr>
            <w:tcW w:w="4497" w:type="dxa"/>
            <w:tcBorders>
              <w:top w:val="single" w:sz="4" w:space="0" w:color="000000"/>
              <w:left w:val="single" w:sz="4" w:space="0" w:color="000000"/>
              <w:bottom w:val="single" w:sz="4" w:space="0" w:color="000000"/>
              <w:right w:val="single" w:sz="4" w:space="0" w:color="000000"/>
            </w:tcBorders>
            <w:shd w:val="clear" w:color="auto" w:fill="CCFFFF"/>
          </w:tcPr>
          <w:p w:rsidR="007F2F31" w:rsidRDefault="00A1080B">
            <w:pPr>
              <w:widowControl w:val="0"/>
              <w:rPr>
                <w:b/>
              </w:rPr>
            </w:pPr>
            <w:r>
              <w:rPr>
                <w:b/>
              </w:rPr>
              <w:t>Контактная работа-Аудиторные занятия</w:t>
            </w:r>
          </w:p>
        </w:tc>
        <w:tc>
          <w:tcPr>
            <w:tcW w:w="1786" w:type="dxa"/>
            <w:tcBorders>
              <w:top w:val="single" w:sz="4" w:space="0" w:color="000000"/>
              <w:left w:val="single" w:sz="4" w:space="0" w:color="000000"/>
              <w:bottom w:val="single" w:sz="4" w:space="0" w:color="000000"/>
              <w:right w:val="single" w:sz="4" w:space="0" w:color="000000"/>
            </w:tcBorders>
            <w:shd w:val="clear" w:color="auto" w:fill="CCFFFF"/>
          </w:tcPr>
          <w:p w:rsidR="007F2F31" w:rsidRDefault="00A1080B">
            <w:pPr>
              <w:widowControl w:val="0"/>
              <w:jc w:val="center"/>
              <w:rPr>
                <w:b/>
              </w:rPr>
            </w:pPr>
            <w:r>
              <w:rPr>
                <w:b/>
              </w:rPr>
              <w:t>100</w:t>
            </w:r>
          </w:p>
        </w:tc>
        <w:tc>
          <w:tcPr>
            <w:tcW w:w="1879" w:type="dxa"/>
            <w:tcBorders>
              <w:top w:val="single" w:sz="4" w:space="0" w:color="000000"/>
              <w:left w:val="single" w:sz="4" w:space="0" w:color="000000"/>
              <w:bottom w:val="single" w:sz="4" w:space="0" w:color="000000"/>
              <w:right w:val="single" w:sz="4" w:space="0" w:color="000000"/>
            </w:tcBorders>
            <w:shd w:val="clear" w:color="auto" w:fill="CCFFFF"/>
          </w:tcPr>
          <w:p w:rsidR="007F2F31" w:rsidRDefault="00A1080B">
            <w:pPr>
              <w:widowControl w:val="0"/>
              <w:jc w:val="center"/>
              <w:rPr>
                <w:b/>
              </w:rPr>
            </w:pPr>
            <w:r>
              <w:rPr>
                <w:b/>
              </w:rPr>
              <w:t>50</w:t>
            </w:r>
          </w:p>
        </w:tc>
        <w:tc>
          <w:tcPr>
            <w:tcW w:w="1877" w:type="dxa"/>
            <w:tcBorders>
              <w:top w:val="single" w:sz="4" w:space="0" w:color="000000"/>
              <w:left w:val="single" w:sz="4" w:space="0" w:color="000000"/>
              <w:bottom w:val="single" w:sz="4" w:space="0" w:color="000000"/>
              <w:right w:val="single" w:sz="4" w:space="0" w:color="000000"/>
            </w:tcBorders>
            <w:shd w:val="clear" w:color="auto" w:fill="CCFFFF"/>
          </w:tcPr>
          <w:p w:rsidR="007F2F31" w:rsidRDefault="00A1080B">
            <w:pPr>
              <w:widowControl w:val="0"/>
              <w:jc w:val="center"/>
              <w:rPr>
                <w:b/>
              </w:rPr>
            </w:pPr>
            <w:r>
              <w:rPr>
                <w:b/>
              </w:rPr>
              <w:t>50</w:t>
            </w:r>
          </w:p>
        </w:tc>
      </w:tr>
      <w:tr w:rsidR="007F2F31">
        <w:tc>
          <w:tcPr>
            <w:tcW w:w="4497" w:type="dxa"/>
            <w:tcBorders>
              <w:top w:val="single" w:sz="4" w:space="0" w:color="000000"/>
              <w:left w:val="single" w:sz="4" w:space="0" w:color="000000"/>
              <w:bottom w:val="single" w:sz="4" w:space="0" w:color="000000"/>
              <w:right w:val="single" w:sz="4" w:space="0" w:color="000000"/>
            </w:tcBorders>
          </w:tcPr>
          <w:p w:rsidR="007F2F31" w:rsidRDefault="00A1080B">
            <w:pPr>
              <w:widowControl w:val="0"/>
            </w:pPr>
            <w:r>
              <w:t>Лекции</w:t>
            </w:r>
          </w:p>
        </w:tc>
        <w:tc>
          <w:tcPr>
            <w:tcW w:w="1786"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pPr>
            <w:r>
              <w:t>32</w:t>
            </w:r>
          </w:p>
        </w:tc>
        <w:tc>
          <w:tcPr>
            <w:tcW w:w="1879"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pPr>
            <w:r>
              <w:t>16</w:t>
            </w:r>
          </w:p>
        </w:tc>
        <w:tc>
          <w:tcPr>
            <w:tcW w:w="187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pPr>
            <w:r>
              <w:t>16</w:t>
            </w:r>
          </w:p>
        </w:tc>
      </w:tr>
      <w:tr w:rsidR="007F2F31">
        <w:tc>
          <w:tcPr>
            <w:tcW w:w="4497" w:type="dxa"/>
            <w:tcBorders>
              <w:top w:val="single" w:sz="4" w:space="0" w:color="000000"/>
              <w:left w:val="single" w:sz="4" w:space="0" w:color="000000"/>
              <w:bottom w:val="single" w:sz="4" w:space="0" w:color="000000"/>
              <w:right w:val="single" w:sz="4" w:space="0" w:color="000000"/>
            </w:tcBorders>
          </w:tcPr>
          <w:p w:rsidR="007F2F31" w:rsidRDefault="00A1080B">
            <w:pPr>
              <w:widowControl w:val="0"/>
            </w:pPr>
            <w:r>
              <w:t>Семинарские, практические занятия</w:t>
            </w:r>
          </w:p>
        </w:tc>
        <w:tc>
          <w:tcPr>
            <w:tcW w:w="1786"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pPr>
            <w:r>
              <w:t>68</w:t>
            </w:r>
          </w:p>
        </w:tc>
        <w:tc>
          <w:tcPr>
            <w:tcW w:w="1879"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pPr>
            <w:r>
              <w:t>34</w:t>
            </w:r>
          </w:p>
        </w:tc>
        <w:tc>
          <w:tcPr>
            <w:tcW w:w="187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pPr>
            <w:r>
              <w:t>34</w:t>
            </w:r>
          </w:p>
        </w:tc>
      </w:tr>
      <w:tr w:rsidR="007F2F31">
        <w:tc>
          <w:tcPr>
            <w:tcW w:w="4497" w:type="dxa"/>
            <w:tcBorders>
              <w:top w:val="single" w:sz="4" w:space="0" w:color="000000"/>
              <w:left w:val="single" w:sz="4" w:space="0" w:color="000000"/>
              <w:bottom w:val="single" w:sz="4" w:space="0" w:color="000000"/>
              <w:right w:val="single" w:sz="4" w:space="0" w:color="000000"/>
            </w:tcBorders>
            <w:shd w:val="clear" w:color="auto" w:fill="CCFFFF"/>
          </w:tcPr>
          <w:p w:rsidR="007F2F31" w:rsidRDefault="00A1080B">
            <w:pPr>
              <w:widowControl w:val="0"/>
              <w:rPr>
                <w:b/>
              </w:rPr>
            </w:pPr>
            <w:r>
              <w:rPr>
                <w:b/>
              </w:rPr>
              <w:t>Самостоятельная работа</w:t>
            </w:r>
          </w:p>
        </w:tc>
        <w:tc>
          <w:tcPr>
            <w:tcW w:w="1786" w:type="dxa"/>
            <w:tcBorders>
              <w:top w:val="single" w:sz="4" w:space="0" w:color="000000"/>
              <w:left w:val="single" w:sz="4" w:space="0" w:color="000000"/>
              <w:bottom w:val="single" w:sz="4" w:space="0" w:color="000000"/>
              <w:right w:val="single" w:sz="4" w:space="0" w:color="000000"/>
            </w:tcBorders>
            <w:shd w:val="clear" w:color="auto" w:fill="CCFFFF"/>
          </w:tcPr>
          <w:p w:rsidR="007F2F31" w:rsidRDefault="00A1080B">
            <w:pPr>
              <w:widowControl w:val="0"/>
              <w:jc w:val="center"/>
              <w:rPr>
                <w:b/>
              </w:rPr>
            </w:pPr>
            <w:r>
              <w:rPr>
                <w:b/>
              </w:rPr>
              <w:t>188</w:t>
            </w:r>
          </w:p>
        </w:tc>
        <w:tc>
          <w:tcPr>
            <w:tcW w:w="1879" w:type="dxa"/>
            <w:tcBorders>
              <w:top w:val="single" w:sz="4" w:space="0" w:color="000000"/>
              <w:left w:val="single" w:sz="4" w:space="0" w:color="000000"/>
              <w:bottom w:val="single" w:sz="4" w:space="0" w:color="000000"/>
              <w:right w:val="single" w:sz="4" w:space="0" w:color="000000"/>
            </w:tcBorders>
            <w:shd w:val="clear" w:color="auto" w:fill="CCFFFF"/>
          </w:tcPr>
          <w:p w:rsidR="007F2F31" w:rsidRDefault="00A1080B">
            <w:pPr>
              <w:widowControl w:val="0"/>
              <w:jc w:val="center"/>
              <w:rPr>
                <w:b/>
              </w:rPr>
            </w:pPr>
            <w:r>
              <w:rPr>
                <w:b/>
              </w:rPr>
              <w:t>94</w:t>
            </w:r>
          </w:p>
        </w:tc>
        <w:tc>
          <w:tcPr>
            <w:tcW w:w="1877" w:type="dxa"/>
            <w:tcBorders>
              <w:top w:val="single" w:sz="4" w:space="0" w:color="000000"/>
              <w:left w:val="single" w:sz="4" w:space="0" w:color="000000"/>
              <w:bottom w:val="single" w:sz="4" w:space="0" w:color="000000"/>
              <w:right w:val="single" w:sz="4" w:space="0" w:color="000000"/>
            </w:tcBorders>
            <w:shd w:val="clear" w:color="auto" w:fill="CCFFFF"/>
          </w:tcPr>
          <w:p w:rsidR="007F2F31" w:rsidRDefault="00A1080B">
            <w:pPr>
              <w:widowControl w:val="0"/>
              <w:jc w:val="center"/>
              <w:rPr>
                <w:b/>
              </w:rPr>
            </w:pPr>
            <w:r>
              <w:rPr>
                <w:b/>
              </w:rPr>
              <w:t>94</w:t>
            </w:r>
          </w:p>
        </w:tc>
      </w:tr>
      <w:tr w:rsidR="007F2F31">
        <w:tc>
          <w:tcPr>
            <w:tcW w:w="4497" w:type="dxa"/>
            <w:tcBorders>
              <w:top w:val="single" w:sz="4" w:space="0" w:color="000000"/>
              <w:left w:val="single" w:sz="4" w:space="0" w:color="000000"/>
              <w:bottom w:val="single" w:sz="4" w:space="0" w:color="000000"/>
              <w:right w:val="single" w:sz="4" w:space="0" w:color="000000"/>
            </w:tcBorders>
            <w:shd w:val="clear" w:color="auto" w:fill="auto"/>
          </w:tcPr>
          <w:p w:rsidR="007F2F31" w:rsidRDefault="00A1080B">
            <w:pPr>
              <w:widowControl w:val="0"/>
            </w:pPr>
            <w:r>
              <w:t>Вид текущего контроля</w:t>
            </w:r>
          </w:p>
        </w:tc>
        <w:tc>
          <w:tcPr>
            <w:tcW w:w="3665" w:type="dxa"/>
            <w:gridSpan w:val="2"/>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pPr>
            <w:r>
              <w:t>Расчетно-аналитическая работа</w:t>
            </w:r>
          </w:p>
        </w:tc>
        <w:tc>
          <w:tcPr>
            <w:tcW w:w="1877" w:type="dxa"/>
            <w:tcBorders>
              <w:top w:val="single" w:sz="4" w:space="0" w:color="000000"/>
              <w:left w:val="single" w:sz="4" w:space="0" w:color="000000"/>
              <w:bottom w:val="single" w:sz="4" w:space="0" w:color="000000"/>
              <w:right w:val="single" w:sz="4" w:space="0" w:color="000000"/>
            </w:tcBorders>
          </w:tcPr>
          <w:p w:rsidR="007F2F31" w:rsidRDefault="007F2F31">
            <w:pPr>
              <w:widowControl w:val="0"/>
              <w:jc w:val="center"/>
            </w:pPr>
          </w:p>
        </w:tc>
      </w:tr>
      <w:tr w:rsidR="007F2F31">
        <w:tc>
          <w:tcPr>
            <w:tcW w:w="4497" w:type="dxa"/>
            <w:tcBorders>
              <w:top w:val="single" w:sz="4" w:space="0" w:color="000000"/>
              <w:left w:val="single" w:sz="4" w:space="0" w:color="000000"/>
              <w:bottom w:val="single" w:sz="4" w:space="0" w:color="000000"/>
              <w:right w:val="single" w:sz="4" w:space="0" w:color="000000"/>
            </w:tcBorders>
            <w:shd w:val="clear" w:color="auto" w:fill="auto"/>
          </w:tcPr>
          <w:p w:rsidR="007F2F31" w:rsidRDefault="00A1080B">
            <w:pPr>
              <w:widowControl w:val="0"/>
            </w:pPr>
            <w:r>
              <w:t>Вид промежуточной аттестации</w:t>
            </w:r>
          </w:p>
        </w:tc>
        <w:tc>
          <w:tcPr>
            <w:tcW w:w="1786"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pPr>
            <w:r>
              <w:t>Зачет, экзамен</w:t>
            </w:r>
          </w:p>
        </w:tc>
        <w:tc>
          <w:tcPr>
            <w:tcW w:w="1879"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pPr>
            <w:r>
              <w:t>зачет</w:t>
            </w:r>
          </w:p>
        </w:tc>
        <w:tc>
          <w:tcPr>
            <w:tcW w:w="187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pPr>
            <w:r>
              <w:t>экзамен</w:t>
            </w:r>
          </w:p>
        </w:tc>
      </w:tr>
    </w:tbl>
    <w:p w:rsidR="007F2F31" w:rsidRDefault="007F2F31"/>
    <w:p w:rsidR="007F2F31" w:rsidRDefault="00A1080B">
      <w:pPr>
        <w:spacing w:line="360" w:lineRule="auto"/>
        <w:ind w:firstLine="709"/>
        <w:jc w:val="both"/>
        <w:outlineLvl w:val="0"/>
        <w:rPr>
          <w:b/>
          <w:sz w:val="28"/>
          <w:szCs w:val="28"/>
        </w:rPr>
      </w:pPr>
      <w:bookmarkStart w:id="7" w:name="_Toc135917222"/>
      <w:bookmarkStart w:id="8" w:name="_Toc26723518"/>
      <w:bookmarkStart w:id="9" w:name="_Toc26723323"/>
      <w:r>
        <w:rPr>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bookmarkEnd w:id="8"/>
      <w:bookmarkEnd w:id="9"/>
    </w:p>
    <w:p w:rsidR="007F2F31" w:rsidRDefault="00A1080B">
      <w:pPr>
        <w:spacing w:line="360" w:lineRule="auto"/>
        <w:ind w:firstLine="709"/>
        <w:jc w:val="both"/>
        <w:outlineLvl w:val="0"/>
        <w:rPr>
          <w:b/>
          <w:sz w:val="28"/>
          <w:szCs w:val="28"/>
        </w:rPr>
      </w:pPr>
      <w:bookmarkStart w:id="10" w:name="_Toc135917223"/>
      <w:bookmarkStart w:id="11" w:name="_Toc26723519"/>
      <w:bookmarkStart w:id="12" w:name="_Toc26723324"/>
      <w:r>
        <w:rPr>
          <w:b/>
          <w:sz w:val="28"/>
          <w:szCs w:val="28"/>
        </w:rPr>
        <w:t>5.1. Содержание дисциплины</w:t>
      </w:r>
      <w:bookmarkEnd w:id="10"/>
      <w:bookmarkEnd w:id="11"/>
      <w:bookmarkEnd w:id="12"/>
    </w:p>
    <w:p w:rsidR="007F2F31" w:rsidRDefault="00A1080B">
      <w:pPr>
        <w:spacing w:line="360" w:lineRule="auto"/>
        <w:ind w:firstLine="709"/>
        <w:jc w:val="center"/>
        <w:rPr>
          <w:b/>
          <w:sz w:val="28"/>
          <w:szCs w:val="28"/>
        </w:rPr>
      </w:pPr>
      <w:r>
        <w:rPr>
          <w:b/>
          <w:sz w:val="28"/>
          <w:szCs w:val="28"/>
        </w:rPr>
        <w:t>Тема 1. Становление и развитие государственной казначейской системы</w:t>
      </w:r>
      <w:r>
        <w:rPr>
          <w:b/>
          <w:sz w:val="32"/>
          <w:szCs w:val="32"/>
        </w:rPr>
        <w:t xml:space="preserve"> </w:t>
      </w:r>
    </w:p>
    <w:p w:rsidR="007F2F31" w:rsidRDefault="00A1080B">
      <w:pPr>
        <w:spacing w:line="360" w:lineRule="auto"/>
        <w:ind w:firstLine="709"/>
        <w:contextualSpacing/>
        <w:jc w:val="both"/>
        <w:rPr>
          <w:sz w:val="28"/>
          <w:szCs w:val="28"/>
        </w:rPr>
      </w:pPr>
      <w:r>
        <w:rPr>
          <w:sz w:val="28"/>
          <w:szCs w:val="28"/>
        </w:rPr>
        <w:t>Экономическая сущность и функции бюджета. Развитие бюджетного устройства и бюджетного процесса в Российской Федерации. Основы исполнения бюджета в Российской Федерации. Организационная структура, функции и задачи органов Казначейства России.</w:t>
      </w:r>
    </w:p>
    <w:p w:rsidR="007F2F31" w:rsidRDefault="00A1080B">
      <w:pPr>
        <w:spacing w:line="360" w:lineRule="auto"/>
        <w:ind w:firstLine="709"/>
        <w:contextualSpacing/>
        <w:jc w:val="both"/>
        <w:rPr>
          <w:sz w:val="28"/>
          <w:szCs w:val="28"/>
        </w:rPr>
      </w:pPr>
      <w:r>
        <w:rPr>
          <w:sz w:val="28"/>
          <w:szCs w:val="28"/>
        </w:rPr>
        <w:t xml:space="preserve">История становления и развития казначейской системы Российской Империи. Основы исполнения бюджета в СССР. Формирование казначейской системы в Российской Федерации. Сущность, правовые и методические основы казначейского дела в бюджетной системе Российской Федерации. </w:t>
      </w:r>
    </w:p>
    <w:p w:rsidR="007F2F31" w:rsidRDefault="00A1080B">
      <w:pPr>
        <w:spacing w:line="360" w:lineRule="auto"/>
        <w:ind w:firstLine="709"/>
        <w:jc w:val="both"/>
        <w:rPr>
          <w:bCs/>
          <w:sz w:val="28"/>
          <w:szCs w:val="28"/>
        </w:rPr>
      </w:pPr>
      <w:r>
        <w:rPr>
          <w:color w:val="000000" w:themeColor="text1"/>
          <w:spacing w:val="-3"/>
          <w:sz w:val="28"/>
          <w:szCs w:val="28"/>
        </w:rPr>
        <w:t xml:space="preserve">Зарубежный опыт организации казначейского дела. </w:t>
      </w:r>
      <w:r>
        <w:rPr>
          <w:color w:val="000000" w:themeColor="text1"/>
          <w:spacing w:val="-5"/>
          <w:sz w:val="28"/>
          <w:szCs w:val="28"/>
        </w:rPr>
        <w:t xml:space="preserve">Государственные казначейства в странах </w:t>
      </w:r>
      <w:r>
        <w:rPr>
          <w:color w:val="000000" w:themeColor="text1"/>
          <w:spacing w:val="-3"/>
          <w:sz w:val="28"/>
          <w:szCs w:val="28"/>
        </w:rPr>
        <w:t xml:space="preserve">Евразийского экономического сообщества. </w:t>
      </w:r>
      <w:r>
        <w:rPr>
          <w:color w:val="000000" w:themeColor="text1"/>
          <w:spacing w:val="-5"/>
          <w:sz w:val="28"/>
          <w:szCs w:val="28"/>
        </w:rPr>
        <w:t xml:space="preserve">Государственные </w:t>
      </w:r>
      <w:r>
        <w:rPr>
          <w:color w:val="000000" w:themeColor="text1"/>
          <w:spacing w:val="-5"/>
          <w:sz w:val="28"/>
          <w:szCs w:val="28"/>
        </w:rPr>
        <w:lastRenderedPageBreak/>
        <w:t xml:space="preserve">казначейства </w:t>
      </w:r>
      <w:r>
        <w:rPr>
          <w:color w:val="000000" w:themeColor="text1"/>
          <w:spacing w:val="-3"/>
          <w:sz w:val="28"/>
          <w:szCs w:val="28"/>
        </w:rPr>
        <w:t xml:space="preserve">иных зарубежных стран. </w:t>
      </w:r>
      <w:r>
        <w:rPr>
          <w:color w:val="000000" w:themeColor="text1"/>
          <w:spacing w:val="-2"/>
          <w:sz w:val="28"/>
          <w:szCs w:val="28"/>
        </w:rPr>
        <w:t xml:space="preserve">Опыт зарубежных казначейств в сфере функционального </w:t>
      </w:r>
      <w:r>
        <w:rPr>
          <w:color w:val="000000" w:themeColor="text1"/>
          <w:spacing w:val="-3"/>
          <w:sz w:val="28"/>
          <w:szCs w:val="28"/>
        </w:rPr>
        <w:t>использования информационно</w:t>
      </w:r>
      <w:r>
        <w:rPr>
          <w:color w:val="000000" w:themeColor="text1"/>
          <w:spacing w:val="-3"/>
        </w:rPr>
        <w:t>-</w:t>
      </w:r>
      <w:r>
        <w:rPr>
          <w:color w:val="000000" w:themeColor="text1"/>
          <w:spacing w:val="-3"/>
          <w:sz w:val="28"/>
          <w:szCs w:val="28"/>
        </w:rPr>
        <w:t>коммуникационных технологий.</w:t>
      </w:r>
      <w:r>
        <w:rPr>
          <w:bCs/>
          <w:sz w:val="28"/>
          <w:szCs w:val="28"/>
        </w:rPr>
        <w:t xml:space="preserve"> </w:t>
      </w:r>
    </w:p>
    <w:p w:rsidR="007F2F31" w:rsidRDefault="00A1080B">
      <w:pPr>
        <w:shd w:val="clear" w:color="auto" w:fill="FFFFFF"/>
        <w:tabs>
          <w:tab w:val="left" w:pos="514"/>
        </w:tabs>
        <w:spacing w:line="360" w:lineRule="auto"/>
        <w:ind w:firstLine="709"/>
        <w:jc w:val="both"/>
        <w:rPr>
          <w:b/>
          <w:bCs/>
          <w:color w:val="000000" w:themeColor="text1"/>
          <w:spacing w:val="-1"/>
          <w:sz w:val="28"/>
          <w:szCs w:val="28"/>
        </w:rPr>
      </w:pPr>
      <w:r>
        <w:rPr>
          <w:b/>
          <w:bCs/>
          <w:sz w:val="28"/>
          <w:szCs w:val="28"/>
        </w:rPr>
        <w:t>Тема 2.</w:t>
      </w:r>
      <w:r>
        <w:rPr>
          <w:b/>
          <w:bCs/>
          <w:color w:val="000000" w:themeColor="text1"/>
          <w:spacing w:val="-1"/>
          <w:sz w:val="28"/>
          <w:szCs w:val="28"/>
        </w:rPr>
        <w:t xml:space="preserve"> Учёт обязательств и санкционирование расходов бюджета </w:t>
      </w:r>
    </w:p>
    <w:p w:rsidR="007F2F31" w:rsidRDefault="00A1080B">
      <w:pPr>
        <w:shd w:val="clear" w:color="auto" w:fill="FFFFFF"/>
        <w:tabs>
          <w:tab w:val="left" w:pos="514"/>
        </w:tabs>
        <w:spacing w:line="360" w:lineRule="auto"/>
        <w:ind w:firstLine="709"/>
        <w:contextualSpacing/>
        <w:jc w:val="both"/>
        <w:rPr>
          <w:bCs/>
          <w:color w:val="000000" w:themeColor="text1"/>
          <w:spacing w:val="-1"/>
          <w:sz w:val="28"/>
          <w:szCs w:val="28"/>
        </w:rPr>
      </w:pPr>
      <w:r>
        <w:rPr>
          <w:sz w:val="28"/>
          <w:szCs w:val="28"/>
        </w:rPr>
        <w:t>Правила составления и ведения сводной бюджетной росписи федерального бюджета</w:t>
      </w:r>
      <w:r>
        <w:rPr>
          <w:bCs/>
          <w:color w:val="000000" w:themeColor="text1"/>
          <w:spacing w:val="-1"/>
          <w:sz w:val="28"/>
          <w:szCs w:val="28"/>
        </w:rPr>
        <w:t xml:space="preserve">. Утверждение (изменение) лимитов бюджетных обязательств. Доведение лимитов бюджетных обязательств. Бюджетные и денежные обязательства. Постановка на учёт бюджетных и денежных обязательств. Проверка сведений о денежном обязательстве. </w:t>
      </w:r>
    </w:p>
    <w:p w:rsidR="007F2F31" w:rsidRDefault="00A1080B">
      <w:pPr>
        <w:shd w:val="clear" w:color="auto" w:fill="FFFFFF"/>
        <w:tabs>
          <w:tab w:val="left" w:pos="514"/>
        </w:tabs>
        <w:spacing w:line="360" w:lineRule="auto"/>
        <w:ind w:firstLine="709"/>
        <w:contextualSpacing/>
        <w:jc w:val="both"/>
        <w:rPr>
          <w:bCs/>
          <w:color w:val="000000" w:themeColor="text1"/>
          <w:spacing w:val="-1"/>
          <w:sz w:val="28"/>
          <w:szCs w:val="28"/>
        </w:rPr>
      </w:pPr>
      <w:r>
        <w:rPr>
          <w:bCs/>
          <w:color w:val="000000" w:themeColor="text1"/>
          <w:spacing w:val="-1"/>
          <w:sz w:val="28"/>
          <w:szCs w:val="28"/>
        </w:rPr>
        <w:t xml:space="preserve">Предельные объемы финансирования расходов и порядок их определения. </w:t>
      </w:r>
      <w:r>
        <w:rPr>
          <w:sz w:val="28"/>
          <w:szCs w:val="28"/>
        </w:rPr>
        <w:t>Информации о состоянии единого счета федерального бюджета.</w:t>
      </w:r>
      <w:r>
        <w:rPr>
          <w:bCs/>
          <w:color w:val="000000" w:themeColor="text1"/>
          <w:spacing w:val="-1"/>
          <w:sz w:val="28"/>
          <w:szCs w:val="28"/>
        </w:rPr>
        <w:t xml:space="preserve"> Заявки на финансирование, порядок их формирования и представления ГРБС. О</w:t>
      </w:r>
      <w:r>
        <w:rPr>
          <w:sz w:val="28"/>
          <w:szCs w:val="28"/>
        </w:rPr>
        <w:t>бмен документами между Минфином России, Федеральным казначейством и ГРБС.</w:t>
      </w:r>
      <w:r>
        <w:rPr>
          <w:bCs/>
          <w:color w:val="000000" w:themeColor="text1"/>
          <w:spacing w:val="-1"/>
          <w:sz w:val="28"/>
          <w:szCs w:val="28"/>
        </w:rPr>
        <w:t xml:space="preserve"> </w:t>
      </w:r>
      <w:r>
        <w:rPr>
          <w:iCs/>
          <w:sz w:val="28"/>
          <w:szCs w:val="28"/>
        </w:rPr>
        <w:t xml:space="preserve">Процедура установления предельных объемов финансирования. </w:t>
      </w:r>
      <w:r>
        <w:rPr>
          <w:sz w:val="28"/>
          <w:szCs w:val="28"/>
        </w:rPr>
        <w:t>Внесение изменений в утвержденные предельные объемы финансирования. Порядок распределения предельных объемов финансирования между подведомственными организациями ГРБС. Расходные расписания. Отмена предельных объемов финансирования. Мониторинг не превышения кассовых выплат получателей средств федерального бюджета над доведенными предельными объемами финансирования.</w:t>
      </w:r>
    </w:p>
    <w:p w:rsidR="007F2F31" w:rsidRDefault="00A1080B">
      <w:pPr>
        <w:shd w:val="clear" w:color="auto" w:fill="FFFFFF"/>
        <w:tabs>
          <w:tab w:val="left" w:pos="514"/>
        </w:tabs>
        <w:spacing w:line="360" w:lineRule="auto"/>
        <w:ind w:firstLine="709"/>
        <w:contextualSpacing/>
        <w:jc w:val="both"/>
        <w:rPr>
          <w:sz w:val="28"/>
          <w:szCs w:val="28"/>
        </w:rPr>
      </w:pPr>
      <w:r>
        <w:rPr>
          <w:bCs/>
          <w:color w:val="000000" w:themeColor="text1"/>
          <w:spacing w:val="-1"/>
          <w:sz w:val="28"/>
          <w:szCs w:val="28"/>
        </w:rPr>
        <w:t xml:space="preserve">Санкционирование расходов бюджета. </w:t>
      </w:r>
      <w:r>
        <w:rPr>
          <w:sz w:val="28"/>
          <w:szCs w:val="28"/>
        </w:rPr>
        <w:t>Порядок санкционирования операций, связанных с оплатой денежных обязательств получателей средств бюджета Российской Федерации (местного бюджета), бюджета государственного внебюджетного фонда Российской Федерации. Порядок приема и исполнения распоряжений о совершении казначейских платежей.</w:t>
      </w:r>
    </w:p>
    <w:p w:rsidR="007F2F31" w:rsidRDefault="00A1080B">
      <w:pPr>
        <w:pStyle w:val="af7"/>
        <w:shd w:val="clear" w:color="auto" w:fill="FFFFFF"/>
        <w:tabs>
          <w:tab w:val="left" w:pos="514"/>
        </w:tabs>
        <w:spacing w:line="360" w:lineRule="auto"/>
        <w:ind w:left="0" w:firstLine="709"/>
        <w:jc w:val="both"/>
        <w:rPr>
          <w:b/>
          <w:sz w:val="28"/>
          <w:szCs w:val="28"/>
        </w:rPr>
      </w:pPr>
      <w:r>
        <w:rPr>
          <w:b/>
          <w:sz w:val="28"/>
          <w:szCs w:val="28"/>
        </w:rPr>
        <w:t>Тема 3. Единый счет бюджета</w:t>
      </w:r>
    </w:p>
    <w:p w:rsidR="007F2F31" w:rsidRDefault="00A1080B">
      <w:pPr>
        <w:spacing w:line="360" w:lineRule="auto"/>
        <w:ind w:firstLine="709"/>
        <w:contextualSpacing/>
        <w:jc w:val="both"/>
        <w:rPr>
          <w:sz w:val="28"/>
          <w:szCs w:val="28"/>
        </w:rPr>
      </w:pPr>
      <w:r>
        <w:rPr>
          <w:sz w:val="28"/>
          <w:szCs w:val="28"/>
        </w:rPr>
        <w:t xml:space="preserve">Основы функционирования единого счета бюджета. Структура единого счета федерального бюджета. </w:t>
      </w:r>
      <w:r>
        <w:rPr>
          <w:bCs/>
          <w:sz w:val="28"/>
          <w:szCs w:val="28"/>
        </w:rPr>
        <w:t>Виды единых счетов бюджетов.</w:t>
      </w:r>
    </w:p>
    <w:p w:rsidR="007F2F31" w:rsidRDefault="00A1080B">
      <w:pPr>
        <w:spacing w:line="360" w:lineRule="auto"/>
        <w:ind w:firstLine="709"/>
        <w:contextualSpacing/>
        <w:jc w:val="both"/>
        <w:rPr>
          <w:sz w:val="28"/>
          <w:szCs w:val="28"/>
        </w:rPr>
      </w:pPr>
      <w:r>
        <w:rPr>
          <w:sz w:val="28"/>
          <w:szCs w:val="28"/>
        </w:rPr>
        <w:t xml:space="preserve">Управление пассивными операциями на едином счете бюджета. Управление активными операциями на едином счете бюджета. </w:t>
      </w:r>
    </w:p>
    <w:p w:rsidR="007F2F31" w:rsidRDefault="00A1080B">
      <w:pPr>
        <w:spacing w:line="360" w:lineRule="auto"/>
        <w:ind w:firstLine="709"/>
        <w:contextualSpacing/>
        <w:jc w:val="both"/>
        <w:rPr>
          <w:bCs/>
          <w:sz w:val="28"/>
          <w:szCs w:val="28"/>
        </w:rPr>
      </w:pPr>
      <w:r>
        <w:rPr>
          <w:sz w:val="28"/>
          <w:szCs w:val="28"/>
        </w:rPr>
        <w:lastRenderedPageBreak/>
        <w:t xml:space="preserve">Основы кассового планирования средств федерального бюджета. Кассовый план исполнения федерального бюджета. Бизнес-процесс составления и ведения кассового плана. Особенности планирования доходов, расходов и источников финансирования дефицита федерального бюджета. </w:t>
      </w:r>
      <w:r>
        <w:rPr>
          <w:bCs/>
          <w:color w:val="000000" w:themeColor="text1"/>
          <w:spacing w:val="-1"/>
          <w:sz w:val="28"/>
          <w:szCs w:val="28"/>
        </w:rPr>
        <w:t xml:space="preserve">Особенности функционирования </w:t>
      </w:r>
      <w:r>
        <w:rPr>
          <w:sz w:val="28"/>
          <w:szCs w:val="28"/>
        </w:rPr>
        <w:t xml:space="preserve">единого счета федерального бюджета. Межрегиональное управление Федерального казначейства – оператор единого счета федерального бюджета. Схема функционирования единого счета федерального бюджета. Схема </w:t>
      </w:r>
      <w:r>
        <w:rPr>
          <w:bCs/>
          <w:sz w:val="28"/>
          <w:szCs w:val="28"/>
        </w:rPr>
        <w:t>проведения операций со средствами на едином счете федерального бюджета</w:t>
      </w:r>
    </w:p>
    <w:p w:rsidR="007F2F31" w:rsidRDefault="00A1080B">
      <w:pPr>
        <w:pStyle w:val="af7"/>
        <w:widowControl w:val="0"/>
        <w:shd w:val="clear" w:color="auto" w:fill="FFFFFF"/>
        <w:tabs>
          <w:tab w:val="left" w:pos="701"/>
        </w:tabs>
        <w:spacing w:line="360" w:lineRule="auto"/>
        <w:ind w:left="0" w:firstLine="709"/>
        <w:jc w:val="both"/>
        <w:rPr>
          <w:b/>
          <w:color w:val="000000" w:themeColor="text1"/>
          <w:spacing w:val="-8"/>
          <w:sz w:val="28"/>
          <w:szCs w:val="28"/>
        </w:rPr>
      </w:pPr>
      <w:r>
        <w:rPr>
          <w:b/>
          <w:color w:val="000000" w:themeColor="text1"/>
          <w:spacing w:val="-8"/>
          <w:sz w:val="28"/>
          <w:szCs w:val="28"/>
        </w:rPr>
        <w:t>Тема 4. Распределение доходов между бюджетами бюджетной системы Российской Федерации.</w:t>
      </w:r>
    </w:p>
    <w:p w:rsidR="007F2F31" w:rsidRDefault="00A1080B">
      <w:pPr>
        <w:pStyle w:val="af7"/>
        <w:widowControl w:val="0"/>
        <w:shd w:val="clear" w:color="auto" w:fill="FFFFFF"/>
        <w:tabs>
          <w:tab w:val="left" w:pos="701"/>
        </w:tabs>
        <w:spacing w:line="360" w:lineRule="auto"/>
        <w:ind w:left="0" w:firstLine="709"/>
        <w:jc w:val="both"/>
        <w:rPr>
          <w:b/>
          <w:sz w:val="28"/>
          <w:szCs w:val="28"/>
        </w:rPr>
      </w:pPr>
      <w:r>
        <w:rPr>
          <w:color w:val="000000" w:themeColor="text1"/>
          <w:spacing w:val="-8"/>
          <w:sz w:val="28"/>
          <w:szCs w:val="28"/>
        </w:rPr>
        <w:t xml:space="preserve">Нормативы распределения доходов между бюджетами бюджетной системы Российской Федерации. Механизм распределение доходов между бюджетами бюджетной системы Российской Федерации. Главный администратор доходов бюджета. </w:t>
      </w:r>
      <w:r>
        <w:rPr>
          <w:sz w:val="28"/>
          <w:szCs w:val="28"/>
        </w:rPr>
        <w:t>Код вида доходов бюджетов. Коды подвидов по видам доходов бюджетов. Группы и подгруппы доходов бюджетов. Элементы доходов для бюджетов бюджетной системы Российской Федерации. Роль Федерального казначейства в части исполнения бюджетов бюджетной системы Российской Федерации по доходам.</w:t>
      </w:r>
    </w:p>
    <w:p w:rsidR="007F2F31" w:rsidRDefault="00A1080B">
      <w:pPr>
        <w:pStyle w:val="af7"/>
        <w:widowControl w:val="0"/>
        <w:shd w:val="clear" w:color="auto" w:fill="FFFFFF"/>
        <w:tabs>
          <w:tab w:val="left" w:pos="701"/>
        </w:tabs>
        <w:spacing w:line="360" w:lineRule="auto"/>
        <w:ind w:left="0" w:firstLine="709"/>
        <w:jc w:val="both"/>
        <w:rPr>
          <w:sz w:val="28"/>
          <w:szCs w:val="28"/>
        </w:rPr>
      </w:pPr>
      <w:r>
        <w:rPr>
          <w:color w:val="000000" w:themeColor="text1"/>
          <w:spacing w:val="-8"/>
          <w:sz w:val="28"/>
          <w:szCs w:val="28"/>
        </w:rPr>
        <w:t>Особенности функционирования единого налогового счета. Единый налоговый платеж.</w:t>
      </w:r>
      <w:r>
        <w:rPr>
          <w:rFonts w:eastAsiaTheme="majorEastAsia"/>
          <w:sz w:val="28"/>
          <w:szCs w:val="28"/>
        </w:rPr>
        <w:t xml:space="preserve"> Учет налоговых и иных платежей. Распределение единого налогового платежа. У</w:t>
      </w:r>
      <w:r>
        <w:rPr>
          <w:sz w:val="28"/>
          <w:szCs w:val="28"/>
        </w:rPr>
        <w:t xml:space="preserve">чет и распределение между государствами-членами Евразийского экономического союза ввозных таможенных, специальных, антидемпинговых и компенсационных пошлин, взимаемых на территории Российской Федерации. </w:t>
      </w:r>
      <w:r>
        <w:rPr>
          <w:rFonts w:eastAsiaTheme="majorEastAsia"/>
          <w:bCs/>
          <w:sz w:val="28"/>
          <w:szCs w:val="28"/>
          <w:lang w:eastAsia="en-US"/>
        </w:rPr>
        <w:t xml:space="preserve">Межведомственное взаимодействие с </w:t>
      </w:r>
      <w:r>
        <w:rPr>
          <w:bCs/>
          <w:sz w:val="28"/>
          <w:szCs w:val="28"/>
        </w:rPr>
        <w:t>Евразийской экономической комиссией.</w:t>
      </w:r>
      <w:r>
        <w:rPr>
          <w:color w:val="000000" w:themeColor="text1"/>
          <w:spacing w:val="-8"/>
          <w:sz w:val="28"/>
          <w:szCs w:val="28"/>
        </w:rPr>
        <w:t xml:space="preserve"> Взаимодействие с администраторами доходов бюджета.</w:t>
      </w:r>
    </w:p>
    <w:p w:rsidR="007F2F31" w:rsidRDefault="00A1080B">
      <w:pPr>
        <w:pStyle w:val="af7"/>
        <w:spacing w:line="360" w:lineRule="auto"/>
        <w:ind w:left="0" w:firstLine="709"/>
        <w:jc w:val="both"/>
        <w:rPr>
          <w:b/>
          <w:sz w:val="28"/>
          <w:szCs w:val="28"/>
        </w:rPr>
      </w:pPr>
      <w:r>
        <w:rPr>
          <w:b/>
          <w:sz w:val="28"/>
          <w:szCs w:val="28"/>
        </w:rPr>
        <w:t>Тема 5. Казначейское обслуживание</w:t>
      </w:r>
    </w:p>
    <w:p w:rsidR="007F2F31" w:rsidRDefault="00A1080B">
      <w:pPr>
        <w:spacing w:line="360" w:lineRule="auto"/>
        <w:ind w:firstLine="709"/>
        <w:contextualSpacing/>
        <w:jc w:val="both"/>
        <w:rPr>
          <w:bCs/>
          <w:iCs/>
          <w:sz w:val="28"/>
          <w:szCs w:val="28"/>
        </w:rPr>
      </w:pPr>
      <w:r>
        <w:rPr>
          <w:sz w:val="28"/>
          <w:szCs w:val="28"/>
        </w:rPr>
        <w:t xml:space="preserve">Основы казначейского обслуживания. Виды казначейских счетов, порядок их открытия, закрытия. Структура казначейского счета. Виды денежных средств на казначейских счетах. Казначейское обслуживание единого счета бюджета. Казначейские счета для осуществления и отражения операций по учету и распределению поступлений. Казначейское обслуживание операций со средствами, </w:t>
      </w:r>
      <w:r>
        <w:rPr>
          <w:sz w:val="28"/>
          <w:szCs w:val="28"/>
        </w:rPr>
        <w:lastRenderedPageBreak/>
        <w:t xml:space="preserve">поступающими во временное распоряжение получателей бюджетных средств. </w:t>
      </w:r>
      <w:r>
        <w:rPr>
          <w:bCs/>
          <w:sz w:val="28"/>
          <w:szCs w:val="28"/>
        </w:rPr>
        <w:t>Казначейское обслуживание операций со средствами бюджетных и автономных учреждений. Казначейское обслуживание операций со средствами юридических лиц, не являющихся участниками бюджетного процесса.</w:t>
      </w:r>
      <w:r>
        <w:rPr>
          <w:sz w:val="28"/>
          <w:szCs w:val="28"/>
        </w:rPr>
        <w:t xml:space="preserve"> Казначейское обслуживание операций со средствами Фонда национального благосостояния. Казначейское обслуживание операций с денежными средствами участников казначейского сопровождения. </w:t>
      </w:r>
      <w:r>
        <w:rPr>
          <w:bCs/>
          <w:iCs/>
          <w:sz w:val="28"/>
          <w:szCs w:val="28"/>
        </w:rPr>
        <w:t>Обеспечение наличными денежными средствами участников системы казначейских платежей.</w:t>
      </w:r>
    </w:p>
    <w:p w:rsidR="007F2F31" w:rsidRDefault="00A1080B">
      <w:pPr>
        <w:spacing w:line="360" w:lineRule="auto"/>
        <w:ind w:firstLine="709"/>
        <w:contextualSpacing/>
        <w:jc w:val="both"/>
        <w:rPr>
          <w:bCs/>
          <w:sz w:val="28"/>
          <w:szCs w:val="28"/>
        </w:rPr>
      </w:pPr>
      <w:r>
        <w:rPr>
          <w:sz w:val="28"/>
          <w:szCs w:val="28"/>
        </w:rPr>
        <w:t xml:space="preserve">Виды лицевых счетов. Порядок открытия лицевых счетов. </w:t>
      </w:r>
      <w:r>
        <w:rPr>
          <w:bCs/>
          <w:sz w:val="28"/>
          <w:szCs w:val="28"/>
        </w:rPr>
        <w:t>Порядок переоформления лицевых счетов. Порядок</w:t>
      </w:r>
      <w:r>
        <w:rPr>
          <w:sz w:val="28"/>
          <w:szCs w:val="28"/>
        </w:rPr>
        <w:t xml:space="preserve"> закрытия лицевых счетов. Структура номера лицевого счета. </w:t>
      </w:r>
      <w:r>
        <w:rPr>
          <w:bCs/>
          <w:sz w:val="28"/>
          <w:szCs w:val="28"/>
        </w:rPr>
        <w:t xml:space="preserve">Документооборот при ведении лицевых счетов. </w:t>
      </w:r>
      <w:r>
        <w:rPr>
          <w:sz w:val="28"/>
          <w:szCs w:val="28"/>
        </w:rPr>
        <w:t>Сверка операций, учтенных на лицевых счетах, с клиентами. Выписки из лицевых счетов клиентов.</w:t>
      </w:r>
    </w:p>
    <w:p w:rsidR="007F2F31" w:rsidRDefault="00A1080B">
      <w:pPr>
        <w:spacing w:line="360" w:lineRule="auto"/>
        <w:ind w:firstLine="709"/>
        <w:jc w:val="both"/>
        <w:rPr>
          <w:bCs/>
          <w:sz w:val="28"/>
          <w:szCs w:val="28"/>
        </w:rPr>
      </w:pPr>
      <w:r>
        <w:rPr>
          <w:sz w:val="28"/>
          <w:szCs w:val="28"/>
        </w:rPr>
        <w:t xml:space="preserve">Порядок казначейского обслуживания. Распоряжения о совершении казначейского платежа. Информационный обмен между прямыми участниками системы казначейских платежей и органами Федерального казначейства. Проверка Распоряжений на совершение казначейских платежей. Порядок осуществления казначейских платежей. </w:t>
      </w:r>
      <w:r>
        <w:rPr>
          <w:bCs/>
          <w:sz w:val="28"/>
          <w:szCs w:val="28"/>
        </w:rPr>
        <w:t xml:space="preserve">Казначейское обслуживание исполнения федерального бюджета. </w:t>
      </w:r>
      <w:r>
        <w:rPr>
          <w:sz w:val="28"/>
          <w:szCs w:val="28"/>
        </w:rPr>
        <w:t xml:space="preserve">Базовый и полный порядок казначейского обслуживания </w:t>
      </w:r>
      <w:r>
        <w:rPr>
          <w:bCs/>
          <w:sz w:val="28"/>
          <w:szCs w:val="28"/>
        </w:rPr>
        <w:t xml:space="preserve">исполнения бюджетов субъектов Российской Федерации (местных бюджетов), бюджетов государственных внебюджетных фондов. Передача отдельных функций финансовых органов субъектов Российской Федерации (местных бюджетов), органов управления государственных внебюджетных фондов Федеральному казначейству. </w:t>
      </w:r>
    </w:p>
    <w:p w:rsidR="007F2F31" w:rsidRDefault="00A1080B">
      <w:pPr>
        <w:spacing w:line="360" w:lineRule="auto"/>
        <w:ind w:firstLine="709"/>
        <w:jc w:val="both"/>
        <w:rPr>
          <w:bCs/>
          <w:sz w:val="28"/>
          <w:szCs w:val="28"/>
        </w:rPr>
      </w:pPr>
      <w:r>
        <w:rPr>
          <w:bCs/>
          <w:sz w:val="28"/>
          <w:szCs w:val="28"/>
        </w:rPr>
        <w:t xml:space="preserve">Уточнение операций при казначейском обслуживании исполнения бюджетов. </w:t>
      </w:r>
      <w:r>
        <w:rPr>
          <w:sz w:val="28"/>
          <w:szCs w:val="28"/>
        </w:rPr>
        <w:t xml:space="preserve">Невыясненные поступления. </w:t>
      </w:r>
      <w:r>
        <w:rPr>
          <w:bCs/>
          <w:sz w:val="28"/>
          <w:szCs w:val="28"/>
        </w:rPr>
        <w:t xml:space="preserve">Особенности осуществления казначейского обслуживания исполнения федерального бюджета, бюджетов государственных внебюджетных фондов Российской Федерации, операций со средствами, поступающими во временное распоряжение, при проведении операций по </w:t>
      </w:r>
      <w:r>
        <w:rPr>
          <w:bCs/>
          <w:sz w:val="28"/>
          <w:szCs w:val="28"/>
        </w:rPr>
        <w:lastRenderedPageBreak/>
        <w:t>перечислению иностранной валюты и операций по обеспечению иностранной валютой.</w:t>
      </w:r>
    </w:p>
    <w:p w:rsidR="007F2F31" w:rsidRDefault="00A1080B">
      <w:pPr>
        <w:spacing w:line="360" w:lineRule="auto"/>
        <w:ind w:firstLine="709"/>
        <w:jc w:val="both"/>
        <w:rPr>
          <w:bCs/>
          <w:sz w:val="28"/>
          <w:szCs w:val="28"/>
        </w:rPr>
      </w:pPr>
      <w:r>
        <w:rPr>
          <w:bCs/>
          <w:sz w:val="28"/>
          <w:szCs w:val="28"/>
        </w:rPr>
        <w:t>Предоставление информации об операциях по казначейскому обслуживанию исполнения бюджетов субъектов Российской Федерации (местных бюджетов), бюджетов государственных внебюджетных фондов.</w:t>
      </w:r>
    </w:p>
    <w:p w:rsidR="007F2F31" w:rsidRDefault="00A1080B">
      <w:pPr>
        <w:widowControl w:val="0"/>
        <w:shd w:val="clear" w:color="auto" w:fill="FFFFFF"/>
        <w:tabs>
          <w:tab w:val="left" w:pos="595"/>
        </w:tabs>
        <w:spacing w:line="360" w:lineRule="auto"/>
        <w:ind w:firstLine="709"/>
        <w:jc w:val="both"/>
        <w:rPr>
          <w:b/>
          <w:bCs/>
          <w:color w:val="000000" w:themeColor="text1"/>
          <w:spacing w:val="3"/>
          <w:sz w:val="28"/>
          <w:szCs w:val="28"/>
        </w:rPr>
      </w:pPr>
      <w:r>
        <w:rPr>
          <w:b/>
          <w:bCs/>
          <w:color w:val="000000" w:themeColor="text1"/>
          <w:sz w:val="28"/>
          <w:szCs w:val="28"/>
        </w:rPr>
        <w:t>Тема 6. В</w:t>
      </w:r>
      <w:r>
        <w:rPr>
          <w:b/>
          <w:bCs/>
          <w:color w:val="000000" w:themeColor="text1"/>
          <w:spacing w:val="3"/>
          <w:sz w:val="28"/>
          <w:szCs w:val="28"/>
        </w:rPr>
        <w:t xml:space="preserve">едение общефедеральных и иных реестров </w:t>
      </w:r>
    </w:p>
    <w:p w:rsidR="007F2F31" w:rsidRDefault="00A1080B">
      <w:pPr>
        <w:widowControl w:val="0"/>
        <w:shd w:val="clear" w:color="auto" w:fill="FFFFFF"/>
        <w:tabs>
          <w:tab w:val="left" w:pos="595"/>
        </w:tabs>
        <w:spacing w:line="360" w:lineRule="auto"/>
        <w:ind w:firstLine="709"/>
        <w:contextualSpacing/>
        <w:jc w:val="both"/>
        <w:rPr>
          <w:color w:val="000000" w:themeColor="text1"/>
          <w:sz w:val="28"/>
          <w:szCs w:val="28"/>
        </w:rPr>
      </w:pPr>
      <w:r>
        <w:rPr>
          <w:color w:val="000000" w:themeColor="text1"/>
          <w:sz w:val="28"/>
          <w:szCs w:val="28"/>
        </w:rPr>
        <w:t>Реестр участников бюджетного процесса, а также юридических лиц, не являющихся участниками бюджетного процесса.</w:t>
      </w:r>
    </w:p>
    <w:p w:rsidR="007F2F31" w:rsidRDefault="00A1080B">
      <w:pPr>
        <w:spacing w:line="360" w:lineRule="auto"/>
        <w:ind w:firstLine="709"/>
        <w:jc w:val="both"/>
        <w:rPr>
          <w:color w:val="000000" w:themeColor="text1"/>
          <w:sz w:val="28"/>
          <w:szCs w:val="28"/>
        </w:rPr>
      </w:pPr>
      <w:r>
        <w:rPr>
          <w:color w:val="000000" w:themeColor="text1"/>
          <w:sz w:val="28"/>
          <w:szCs w:val="28"/>
        </w:rPr>
        <w:t>Реестр соглашений (договоров) о предоставлении субсидий, бюджетных инвестиций, межбюджетных трансфертов.</w:t>
      </w:r>
    </w:p>
    <w:p w:rsidR="007F2F31" w:rsidRDefault="00A1080B">
      <w:pPr>
        <w:spacing w:line="360" w:lineRule="auto"/>
        <w:ind w:firstLine="709"/>
        <w:jc w:val="both"/>
        <w:rPr>
          <w:color w:val="000000" w:themeColor="text1"/>
          <w:sz w:val="28"/>
          <w:szCs w:val="28"/>
        </w:rPr>
      </w:pPr>
      <w:r>
        <w:rPr>
          <w:color w:val="000000" w:themeColor="text1"/>
          <w:sz w:val="28"/>
          <w:szCs w:val="28"/>
        </w:rPr>
        <w:t>Реестр получателей субсидий, взносов в уставный (складочный) капитал, источником финансового обеспечения предоставления которых являются средства бюджетов бюджетной системы Российской Федерации.</w:t>
      </w:r>
    </w:p>
    <w:p w:rsidR="007F2F31" w:rsidRDefault="00A1080B">
      <w:pPr>
        <w:spacing w:line="360" w:lineRule="auto"/>
        <w:ind w:firstLine="709"/>
        <w:jc w:val="both"/>
        <w:rPr>
          <w:color w:val="000000" w:themeColor="text1"/>
          <w:sz w:val="28"/>
          <w:szCs w:val="28"/>
        </w:rPr>
      </w:pPr>
      <w:r>
        <w:rPr>
          <w:sz w:val="28"/>
          <w:szCs w:val="28"/>
        </w:rPr>
        <w:t xml:space="preserve">Реестр мер государственной (муниципальной) поддержки. </w:t>
      </w:r>
    </w:p>
    <w:p w:rsidR="007F2F31" w:rsidRDefault="00A1080B">
      <w:pPr>
        <w:spacing w:line="360" w:lineRule="auto"/>
        <w:ind w:firstLine="709"/>
        <w:jc w:val="both"/>
        <w:rPr>
          <w:color w:val="000000" w:themeColor="text1"/>
          <w:sz w:val="28"/>
          <w:szCs w:val="28"/>
        </w:rPr>
      </w:pPr>
      <w:r>
        <w:rPr>
          <w:sz w:val="28"/>
          <w:szCs w:val="28"/>
        </w:rPr>
        <w:t>Реестр инвестиционных проектов с государственной (муниципальной) поддержкой в форме инвестиционного налогового вычета.</w:t>
      </w:r>
    </w:p>
    <w:p w:rsidR="007F2F31" w:rsidRDefault="00A1080B">
      <w:pPr>
        <w:spacing w:line="360" w:lineRule="auto"/>
        <w:ind w:firstLine="709"/>
        <w:jc w:val="both"/>
        <w:rPr>
          <w:color w:val="000000" w:themeColor="text1"/>
          <w:sz w:val="28"/>
          <w:szCs w:val="28"/>
        </w:rPr>
      </w:pPr>
      <w:r>
        <w:rPr>
          <w:color w:val="000000" w:themeColor="text1"/>
          <w:sz w:val="28"/>
          <w:szCs w:val="28"/>
        </w:rPr>
        <w:t>Реестр соглашений о защите и поощрении капиталовложений.</w:t>
      </w:r>
    </w:p>
    <w:p w:rsidR="007F2F31" w:rsidRDefault="00A1080B">
      <w:pPr>
        <w:spacing w:line="360" w:lineRule="auto"/>
        <w:ind w:firstLine="709"/>
        <w:contextualSpacing/>
        <w:jc w:val="both"/>
        <w:rPr>
          <w:sz w:val="28"/>
          <w:szCs w:val="28"/>
        </w:rPr>
      </w:pPr>
      <w:r>
        <w:rPr>
          <w:color w:val="000000" w:themeColor="text1"/>
          <w:sz w:val="28"/>
          <w:szCs w:val="28"/>
        </w:rPr>
        <w:t>Иные реестры.</w:t>
      </w:r>
    </w:p>
    <w:p w:rsidR="007F2F31" w:rsidRDefault="00A1080B">
      <w:pPr>
        <w:pStyle w:val="af7"/>
        <w:spacing w:line="360" w:lineRule="auto"/>
        <w:ind w:left="0" w:firstLine="709"/>
        <w:jc w:val="both"/>
        <w:rPr>
          <w:b/>
          <w:sz w:val="28"/>
          <w:szCs w:val="28"/>
        </w:rPr>
      </w:pPr>
      <w:r>
        <w:rPr>
          <w:b/>
          <w:sz w:val="28"/>
          <w:szCs w:val="28"/>
        </w:rPr>
        <w:t xml:space="preserve">Тема 7. Система казначейских платежей </w:t>
      </w:r>
    </w:p>
    <w:p w:rsidR="007F2F31" w:rsidRDefault="00A1080B">
      <w:pPr>
        <w:spacing w:line="360" w:lineRule="auto"/>
        <w:ind w:firstLine="709"/>
        <w:contextualSpacing/>
        <w:jc w:val="both"/>
        <w:rPr>
          <w:sz w:val="28"/>
          <w:szCs w:val="28"/>
        </w:rPr>
      </w:pPr>
      <w:r>
        <w:rPr>
          <w:sz w:val="28"/>
          <w:szCs w:val="28"/>
        </w:rPr>
        <w:t>Основы функционирования системы казначейских платежей. Полномочия и функции Федерального казначейства как оператора казначейских платежей.</w:t>
      </w:r>
    </w:p>
    <w:p w:rsidR="007F2F31" w:rsidRDefault="00A1080B">
      <w:pPr>
        <w:spacing w:line="360" w:lineRule="auto"/>
        <w:ind w:firstLine="709"/>
        <w:contextualSpacing/>
        <w:jc w:val="both"/>
        <w:rPr>
          <w:sz w:val="28"/>
          <w:szCs w:val="28"/>
        </w:rPr>
      </w:pPr>
      <w:r>
        <w:rPr>
          <w:sz w:val="28"/>
          <w:szCs w:val="28"/>
        </w:rPr>
        <w:t>Правила организации и функционирования системы казначейских платежей. Виды казначейских счетов и порядок их открытия. Регламент функционирования системы казначейских платежей. Р</w:t>
      </w:r>
      <w:r>
        <w:rPr>
          <w:sz w:val="28"/>
          <w:lang w:eastAsia="en-US"/>
        </w:rPr>
        <w:t xml:space="preserve">олевая модель территориальных органов Федерального казначейства (ТОФК): Платежный центр, Центр специализации, Обслуживающий центр. </w:t>
      </w:r>
    </w:p>
    <w:p w:rsidR="007F2F31" w:rsidRDefault="00A1080B">
      <w:pPr>
        <w:spacing w:line="360" w:lineRule="auto"/>
        <w:ind w:firstLine="709"/>
        <w:contextualSpacing/>
        <w:jc w:val="both"/>
        <w:rPr>
          <w:sz w:val="28"/>
          <w:szCs w:val="28"/>
        </w:rPr>
      </w:pPr>
      <w:r>
        <w:rPr>
          <w:sz w:val="28"/>
          <w:szCs w:val="28"/>
        </w:rPr>
        <w:t>Прямые и косвенные участники системы казначейских платежей. Порядок осуществления казначейских платежей. Распоряжение на совершение казначейских платежей. П</w:t>
      </w:r>
      <w:r>
        <w:rPr>
          <w:sz w:val="28"/>
          <w:szCs w:val="28"/>
          <w:lang w:eastAsia="en-US"/>
        </w:rPr>
        <w:t xml:space="preserve">рием к исполнению и исполнение распоряжений участников системы казначейских платежей. Распоряжение о переводе денежных средств. </w:t>
      </w:r>
      <w:r>
        <w:rPr>
          <w:iCs/>
          <w:sz w:val="28"/>
          <w:szCs w:val="28"/>
        </w:rPr>
        <w:lastRenderedPageBreak/>
        <w:t>Взаимодействие участников при приеме платежей в бюджет с использованием системы быстрых платежей.</w:t>
      </w:r>
      <w:r>
        <w:rPr>
          <w:sz w:val="28"/>
          <w:szCs w:val="28"/>
        </w:rPr>
        <w:t xml:space="preserve"> Перспективы развития платежных технологий. Цифровой рубль в бюджетных процессах.</w:t>
      </w:r>
    </w:p>
    <w:p w:rsidR="007F2F31" w:rsidRDefault="00A1080B">
      <w:pPr>
        <w:spacing w:line="360" w:lineRule="auto"/>
        <w:ind w:firstLine="709"/>
        <w:contextualSpacing/>
        <w:jc w:val="both"/>
        <w:rPr>
          <w:sz w:val="28"/>
          <w:szCs w:val="28"/>
        </w:rPr>
      </w:pPr>
      <w:r>
        <w:rPr>
          <w:sz w:val="28"/>
          <w:szCs w:val="28"/>
        </w:rPr>
        <w:t>Взаимодействие системы казначейских платежей с платежными системами. Значимые платежные системы.</w:t>
      </w:r>
      <w:r>
        <w:rPr>
          <w:iCs/>
        </w:rPr>
        <w:t xml:space="preserve"> </w:t>
      </w:r>
      <w:r>
        <w:rPr>
          <w:iCs/>
          <w:sz w:val="28"/>
          <w:szCs w:val="28"/>
        </w:rPr>
        <w:t>Взаимодействие системы казначейских платежей с платежными системами по выплатам на карты «МИР».</w:t>
      </w:r>
    </w:p>
    <w:p w:rsidR="007F2F31" w:rsidRDefault="00A1080B">
      <w:pPr>
        <w:pStyle w:val="af7"/>
        <w:shd w:val="clear" w:color="auto" w:fill="FFFFFF"/>
        <w:tabs>
          <w:tab w:val="left" w:pos="533"/>
        </w:tabs>
        <w:spacing w:line="360" w:lineRule="auto"/>
        <w:ind w:left="0" w:firstLine="709"/>
        <w:jc w:val="both"/>
        <w:rPr>
          <w:color w:val="000000" w:themeColor="text1"/>
          <w:sz w:val="28"/>
          <w:szCs w:val="28"/>
        </w:rPr>
      </w:pPr>
      <w:r>
        <w:rPr>
          <w:b/>
          <w:sz w:val="28"/>
          <w:szCs w:val="28"/>
        </w:rPr>
        <w:t xml:space="preserve">Тема 8. </w:t>
      </w:r>
      <w:r>
        <w:rPr>
          <w:b/>
          <w:bCs/>
          <w:color w:val="000000" w:themeColor="text1"/>
          <w:sz w:val="28"/>
          <w:szCs w:val="28"/>
        </w:rPr>
        <w:t xml:space="preserve">Единый казначейский счет </w:t>
      </w:r>
    </w:p>
    <w:p w:rsidR="007F2F31" w:rsidRDefault="00A1080B">
      <w:pPr>
        <w:widowControl w:val="0"/>
        <w:shd w:val="clear" w:color="auto" w:fill="FFFFFF"/>
        <w:tabs>
          <w:tab w:val="left" w:pos="461"/>
        </w:tabs>
        <w:spacing w:line="360" w:lineRule="auto"/>
        <w:ind w:firstLine="709"/>
        <w:jc w:val="both"/>
        <w:rPr>
          <w:color w:val="000000" w:themeColor="text1"/>
          <w:sz w:val="28"/>
          <w:szCs w:val="28"/>
        </w:rPr>
      </w:pPr>
      <w:r>
        <w:rPr>
          <w:color w:val="000000" w:themeColor="text1"/>
          <w:spacing w:val="-1"/>
          <w:sz w:val="28"/>
          <w:szCs w:val="28"/>
        </w:rPr>
        <w:t xml:space="preserve">Правовой статус, принципы и механизм функционирования единого </w:t>
      </w:r>
      <w:r>
        <w:rPr>
          <w:color w:val="000000" w:themeColor="text1"/>
          <w:sz w:val="28"/>
          <w:szCs w:val="28"/>
        </w:rPr>
        <w:t>казначейского счета (ЕКС). Структура «большого» ЕКС. Структура пула ликвидности.</w:t>
      </w:r>
    </w:p>
    <w:p w:rsidR="007F2F31" w:rsidRDefault="00A1080B">
      <w:pPr>
        <w:widowControl w:val="0"/>
        <w:shd w:val="clear" w:color="auto" w:fill="FFFFFF"/>
        <w:tabs>
          <w:tab w:val="left" w:pos="446"/>
        </w:tabs>
        <w:spacing w:line="360" w:lineRule="auto"/>
        <w:ind w:firstLine="709"/>
        <w:jc w:val="both"/>
        <w:rPr>
          <w:sz w:val="28"/>
          <w:szCs w:val="28"/>
        </w:rPr>
      </w:pPr>
      <w:r>
        <w:rPr>
          <w:color w:val="000000" w:themeColor="text1"/>
          <w:spacing w:val="1"/>
          <w:sz w:val="28"/>
          <w:szCs w:val="28"/>
        </w:rPr>
        <w:t>Основы прогнозирования движения средств на ЕКС. Периметр прогнозирования ЕКС.</w:t>
      </w:r>
      <w:r>
        <w:rPr>
          <w:sz w:val="28"/>
          <w:szCs w:val="28"/>
        </w:rPr>
        <w:t xml:space="preserve"> Участники процесса прогнозирования. Правила составления и ведения Прогноза движения средств на ЕКС. Этапы прогнозирования движения денежных средств на ЕКС. Система личных кабинетов в модуле кассового планирования подсистемы управления денежными средствами ГИИС «Электронный бюджет».</w:t>
      </w:r>
    </w:p>
    <w:p w:rsidR="007F2F31" w:rsidRDefault="00A1080B">
      <w:pPr>
        <w:tabs>
          <w:tab w:val="left" w:pos="0"/>
        </w:tabs>
        <w:spacing w:line="360" w:lineRule="auto"/>
        <w:ind w:firstLine="709"/>
        <w:jc w:val="both"/>
        <w:rPr>
          <w:color w:val="000000" w:themeColor="text1"/>
          <w:spacing w:val="1"/>
          <w:sz w:val="28"/>
          <w:szCs w:val="28"/>
        </w:rPr>
      </w:pPr>
      <w:r>
        <w:rPr>
          <w:iCs/>
          <w:sz w:val="28"/>
          <w:szCs w:val="28"/>
        </w:rPr>
        <w:t xml:space="preserve">Составление Прогноза движения средств на ЕКС на финансовый год и на январь очередного финансового года. </w:t>
      </w:r>
      <w:r>
        <w:rPr>
          <w:sz w:val="28"/>
          <w:szCs w:val="28"/>
        </w:rPr>
        <w:t xml:space="preserve">Состав и сроки представления участниками процесса прогнозирования Сведений, необходимых для составления Прогноза движения денежных средств. </w:t>
      </w:r>
      <w:r>
        <w:rPr>
          <w:sz w:val="28"/>
          <w:szCs w:val="28"/>
          <w:lang w:eastAsia="ko-KR"/>
        </w:rPr>
        <w:t>Внесение изменений в показатели Прогноза движения средств на ЕКС.</w:t>
      </w:r>
    </w:p>
    <w:p w:rsidR="007F2F31" w:rsidRDefault="00A1080B">
      <w:pPr>
        <w:widowControl w:val="0"/>
        <w:shd w:val="clear" w:color="auto" w:fill="FFFFFF"/>
        <w:tabs>
          <w:tab w:val="left" w:pos="446"/>
        </w:tabs>
        <w:spacing w:line="360" w:lineRule="auto"/>
        <w:ind w:firstLine="709"/>
        <w:jc w:val="both"/>
        <w:rPr>
          <w:sz w:val="28"/>
          <w:szCs w:val="28"/>
        </w:rPr>
      </w:pPr>
      <w:r>
        <w:rPr>
          <w:sz w:val="28"/>
          <w:szCs w:val="28"/>
          <w:lang w:eastAsia="ko-KR"/>
        </w:rPr>
        <w:t>Формирование Прогноза движения средств на ЕКС на месяц.</w:t>
      </w:r>
      <w:r>
        <w:rPr>
          <w:sz w:val="28"/>
          <w:szCs w:val="28"/>
        </w:rPr>
        <w:t xml:space="preserve"> Состав и сроки представления участниками процесса прогнозирования Сведений, необходимых для составления Прогноза движения денежных средств на ЕКС на месяц. </w:t>
      </w:r>
    </w:p>
    <w:p w:rsidR="007F2F31" w:rsidRDefault="00A1080B">
      <w:pPr>
        <w:pStyle w:val="af1"/>
        <w:spacing w:line="360" w:lineRule="auto"/>
        <w:ind w:firstLine="709"/>
        <w:jc w:val="both"/>
        <w:rPr>
          <w:rStyle w:val="markedcontent"/>
          <w:sz w:val="28"/>
          <w:szCs w:val="28"/>
        </w:rPr>
      </w:pPr>
      <w:r>
        <w:rPr>
          <w:sz w:val="28"/>
          <w:szCs w:val="28"/>
        </w:rPr>
        <w:t xml:space="preserve">Ежедневный мониторинг состояния ЕКС. </w:t>
      </w:r>
      <w:r>
        <w:rPr>
          <w:color w:val="000000" w:themeColor="text1"/>
          <w:spacing w:val="1"/>
          <w:sz w:val="28"/>
          <w:szCs w:val="28"/>
        </w:rPr>
        <w:t>Управление остатками средств на едином казначейском счете</w:t>
      </w:r>
      <w:r>
        <w:rPr>
          <w:color w:val="000000" w:themeColor="text1"/>
          <w:sz w:val="28"/>
          <w:szCs w:val="28"/>
        </w:rPr>
        <w:t xml:space="preserve">. Финансовые инструменты для размещения временно свободных </w:t>
      </w:r>
      <w:r>
        <w:rPr>
          <w:color w:val="000000" w:themeColor="text1"/>
          <w:spacing w:val="10"/>
          <w:sz w:val="28"/>
          <w:szCs w:val="28"/>
        </w:rPr>
        <w:t xml:space="preserve">остатков средств ЕКС и механизмы их </w:t>
      </w:r>
      <w:r>
        <w:rPr>
          <w:color w:val="000000" w:themeColor="text1"/>
          <w:spacing w:val="-1"/>
          <w:sz w:val="28"/>
          <w:szCs w:val="28"/>
        </w:rPr>
        <w:t>использования.</w:t>
      </w:r>
      <w:r>
        <w:rPr>
          <w:sz w:val="28"/>
          <w:szCs w:val="28"/>
        </w:rPr>
        <w:t xml:space="preserve"> Проведение операций по размещению средств на банковских депозитах в кредитных организациях. Проведение операций покупки (продажи) ценных бумаг не на организованных торгах по договорам РЕПО. Проведение операций покупки </w:t>
      </w:r>
      <w:r>
        <w:rPr>
          <w:sz w:val="28"/>
          <w:szCs w:val="28"/>
        </w:rPr>
        <w:lastRenderedPageBreak/>
        <w:t>(продажи) ценных бумаг на организованных торгах по договорам РЕПО. Проведение операций купли-продажи иностранной валюты и производных финансовых инструментов. Проведение операций по заключению договоров банковского вклада (депозита) с центральным контрагентом. Формирование отчетов по результатам операций по управлению остатками средств.</w:t>
      </w:r>
    </w:p>
    <w:p w:rsidR="007F2F31" w:rsidRDefault="00A1080B">
      <w:pPr>
        <w:pStyle w:val="af7"/>
        <w:shd w:val="clear" w:color="auto" w:fill="FFFFFF"/>
        <w:tabs>
          <w:tab w:val="left" w:pos="701"/>
        </w:tabs>
        <w:spacing w:line="360" w:lineRule="auto"/>
        <w:ind w:left="0" w:firstLine="709"/>
        <w:jc w:val="both"/>
        <w:rPr>
          <w:color w:val="000000" w:themeColor="text1"/>
          <w:sz w:val="28"/>
          <w:szCs w:val="28"/>
        </w:rPr>
      </w:pPr>
      <w:r>
        <w:rPr>
          <w:b/>
          <w:sz w:val="28"/>
          <w:szCs w:val="28"/>
        </w:rPr>
        <w:t xml:space="preserve">Тема 9. </w:t>
      </w:r>
      <w:r>
        <w:rPr>
          <w:b/>
          <w:bCs/>
          <w:color w:val="000000" w:themeColor="text1"/>
          <w:spacing w:val="-3"/>
          <w:sz w:val="28"/>
          <w:szCs w:val="28"/>
        </w:rPr>
        <w:t>Бюджетный мониторинг в системе казначейских платежей</w:t>
      </w:r>
    </w:p>
    <w:p w:rsidR="007F2F31" w:rsidRDefault="00A1080B">
      <w:pPr>
        <w:widowControl w:val="0"/>
        <w:shd w:val="clear" w:color="auto" w:fill="FFFFFF"/>
        <w:tabs>
          <w:tab w:val="left" w:pos="677"/>
        </w:tabs>
        <w:spacing w:line="360" w:lineRule="auto"/>
        <w:ind w:firstLine="709"/>
        <w:jc w:val="both"/>
        <w:rPr>
          <w:color w:val="000000" w:themeColor="text1"/>
          <w:spacing w:val="-4"/>
          <w:sz w:val="28"/>
          <w:szCs w:val="28"/>
        </w:rPr>
      </w:pPr>
      <w:r>
        <w:rPr>
          <w:color w:val="000000" w:themeColor="text1"/>
          <w:spacing w:val="-2"/>
          <w:sz w:val="28"/>
          <w:szCs w:val="28"/>
        </w:rPr>
        <w:t xml:space="preserve">Понятие </w:t>
      </w:r>
      <w:r>
        <w:rPr>
          <w:color w:val="000000" w:themeColor="text1"/>
          <w:spacing w:val="-4"/>
          <w:sz w:val="28"/>
          <w:szCs w:val="28"/>
        </w:rPr>
        <w:t>бюджетного мониторинга. Элементы бюджетного мониторинга. Критерии принятия управленческого решения. П</w:t>
      </w:r>
      <w:r>
        <w:rPr>
          <w:sz w:val="28"/>
          <w:szCs w:val="28"/>
        </w:rPr>
        <w:t xml:space="preserve">ринципы организации бюджетного мониторинга. </w:t>
      </w:r>
      <w:r>
        <w:rPr>
          <w:color w:val="000000" w:themeColor="text1"/>
          <w:spacing w:val="-2"/>
          <w:sz w:val="28"/>
          <w:szCs w:val="28"/>
        </w:rPr>
        <w:t>Механизм проведения бюджетного мониторинга</w:t>
      </w:r>
      <w:r>
        <w:rPr>
          <w:color w:val="000000" w:themeColor="text1"/>
          <w:spacing w:val="-4"/>
          <w:sz w:val="28"/>
          <w:szCs w:val="28"/>
        </w:rPr>
        <w:t>.</w:t>
      </w:r>
    </w:p>
    <w:p w:rsidR="007F2F31" w:rsidRDefault="00A1080B">
      <w:pPr>
        <w:widowControl w:val="0"/>
        <w:shd w:val="clear" w:color="auto" w:fill="FFFFFF"/>
        <w:tabs>
          <w:tab w:val="left" w:pos="677"/>
        </w:tabs>
        <w:spacing w:line="360" w:lineRule="auto"/>
        <w:ind w:firstLine="709"/>
        <w:jc w:val="both"/>
        <w:rPr>
          <w:b/>
          <w:bCs/>
          <w:sz w:val="28"/>
          <w:szCs w:val="28"/>
        </w:rPr>
      </w:pPr>
      <w:r>
        <w:rPr>
          <w:color w:val="000000" w:themeColor="text1"/>
          <w:spacing w:val="1"/>
          <w:sz w:val="28"/>
          <w:szCs w:val="28"/>
        </w:rPr>
        <w:t>Особенности осуществления межведомственного взаимодействия при проведении бюджетного мониторинга</w:t>
      </w:r>
      <w:r>
        <w:rPr>
          <w:color w:val="000000" w:themeColor="text1"/>
          <w:spacing w:val="2"/>
          <w:sz w:val="28"/>
          <w:szCs w:val="28"/>
        </w:rPr>
        <w:t xml:space="preserve">. Информация, представляемая </w:t>
      </w:r>
      <w:r>
        <w:rPr>
          <w:bCs/>
          <w:sz w:val="28"/>
          <w:szCs w:val="28"/>
        </w:rPr>
        <w:t xml:space="preserve">Федеральной службой по финансовому мониторингу. Информация, предоставляемая Федеральной налоговой службой (ФНС). Информация </w:t>
      </w:r>
      <w:r>
        <w:rPr>
          <w:sz w:val="28"/>
          <w:szCs w:val="28"/>
        </w:rPr>
        <w:t xml:space="preserve">Министерства финансов Российской Федерации о перечне офшорных зон. </w:t>
      </w:r>
      <w:bookmarkStart w:id="13" w:name="_Toc122012402"/>
      <w:r>
        <w:rPr>
          <w:sz w:val="28"/>
          <w:szCs w:val="28"/>
        </w:rPr>
        <w:t>Информация, предоставляемая Федеральным к</w:t>
      </w:r>
      <w:r>
        <w:rPr>
          <w:bCs/>
          <w:sz w:val="28"/>
          <w:szCs w:val="28"/>
        </w:rPr>
        <w:t xml:space="preserve">азначейством, в Федеральную службу по финансовому мониторингу. </w:t>
      </w:r>
    </w:p>
    <w:p w:rsidR="007F2F31" w:rsidRDefault="00A1080B">
      <w:pPr>
        <w:spacing w:line="360" w:lineRule="auto"/>
        <w:ind w:firstLine="709"/>
        <w:jc w:val="both"/>
        <w:rPr>
          <w:bCs/>
          <w:sz w:val="28"/>
          <w:szCs w:val="28"/>
        </w:rPr>
      </w:pPr>
      <w:r>
        <w:rPr>
          <w:bCs/>
          <w:sz w:val="28"/>
          <w:szCs w:val="28"/>
        </w:rPr>
        <w:t>Классификатор признаков финансовых нарушений участников казначейского сопровождения</w:t>
      </w:r>
      <w:bookmarkEnd w:id="13"/>
      <w:r>
        <w:rPr>
          <w:bCs/>
          <w:sz w:val="28"/>
          <w:szCs w:val="28"/>
        </w:rPr>
        <w:t xml:space="preserve">. Порядок формирования и ведения классификатора признаков финансовых нарушений участников казначейского сопровождения. Признаки финансовых нарушений. Признаки финансовых нарушений при казначейском сопровождении государственного оборонного заказа. Комитет по признакам финансовых нарушений участников казначейского сопровождения. Денежные операции участников казначейского сопровождения, не подлежащие бюджетному мониторингу. </w:t>
      </w:r>
    </w:p>
    <w:p w:rsidR="007F2F31" w:rsidRDefault="00A1080B">
      <w:pPr>
        <w:widowControl w:val="0"/>
        <w:shd w:val="clear" w:color="auto" w:fill="FFFFFF"/>
        <w:tabs>
          <w:tab w:val="left" w:pos="677"/>
        </w:tabs>
        <w:spacing w:line="360" w:lineRule="auto"/>
        <w:ind w:firstLine="709"/>
        <w:jc w:val="both"/>
        <w:rPr>
          <w:bCs/>
          <w:sz w:val="28"/>
          <w:szCs w:val="28"/>
        </w:rPr>
      </w:pPr>
      <w:r>
        <w:rPr>
          <w:bCs/>
          <w:sz w:val="28"/>
          <w:szCs w:val="28"/>
        </w:rPr>
        <w:t xml:space="preserve">Меры реагирования по результатам бюджетного мониторинга. Блокирующие меры реагирования. Приостанавливающие меры реагирования. Информационные меры реагирования. Бизнес-процесс применения меры реагирования «отказ в открытии лицевого счета». Бизнес-процесс </w:t>
      </w:r>
      <w:bookmarkStart w:id="14" w:name="_Toc122012406"/>
      <w:r>
        <w:rPr>
          <w:bCs/>
          <w:sz w:val="28"/>
          <w:szCs w:val="28"/>
        </w:rPr>
        <w:t>приостановления открытия лицевого счета</w:t>
      </w:r>
      <w:bookmarkEnd w:id="14"/>
      <w:r>
        <w:rPr>
          <w:bCs/>
          <w:sz w:val="28"/>
          <w:szCs w:val="28"/>
        </w:rPr>
        <w:t xml:space="preserve">. Бизнес-процесс запрета осуществления операций на лицевом счете. Бизнес-процесс отказа в осуществлении операции на лицевом счете. Бизнес-процесс </w:t>
      </w:r>
      <w:r>
        <w:rPr>
          <w:bCs/>
          <w:sz w:val="28"/>
          <w:szCs w:val="28"/>
        </w:rPr>
        <w:lastRenderedPageBreak/>
        <w:t>приостановления операции на лицевом счете. Бизнес-процесс предупреждения (информирования) при открытии участникам казначейского сопровождения лицевых счетов. Бизнес-процесс предупреждения (информирования) при осуществлении операций на лицевых счетах участников казначейского сопровождения.</w:t>
      </w:r>
    </w:p>
    <w:p w:rsidR="007F2F31" w:rsidRDefault="00A1080B">
      <w:pPr>
        <w:spacing w:line="360" w:lineRule="auto"/>
        <w:ind w:firstLine="709"/>
        <w:jc w:val="both"/>
        <w:rPr>
          <w:bCs/>
          <w:sz w:val="28"/>
          <w:szCs w:val="28"/>
        </w:rPr>
      </w:pPr>
      <w:r>
        <w:rPr>
          <w:color w:val="000000" w:themeColor="text1"/>
          <w:spacing w:val="-2"/>
          <w:sz w:val="28"/>
          <w:szCs w:val="28"/>
        </w:rPr>
        <w:t xml:space="preserve">Использование информационных технологий при </w:t>
      </w:r>
      <w:r>
        <w:rPr>
          <w:color w:val="000000" w:themeColor="text1"/>
          <w:spacing w:val="-5"/>
          <w:sz w:val="28"/>
          <w:szCs w:val="28"/>
        </w:rPr>
        <w:t>проведении бюджетного мониторинга. К</w:t>
      </w:r>
      <w:r>
        <w:rPr>
          <w:bCs/>
          <w:sz w:val="28"/>
          <w:szCs w:val="28"/>
        </w:rPr>
        <w:t>омпонент бюджетного мониторинга и контроля подсистемы управления денежными средствами государственной интегрированной информационной системы «Электронный бюджет».</w:t>
      </w:r>
    </w:p>
    <w:p w:rsidR="007F2F31" w:rsidRDefault="00A1080B">
      <w:pPr>
        <w:pStyle w:val="af7"/>
        <w:shd w:val="clear" w:color="auto" w:fill="FFFFFF"/>
        <w:tabs>
          <w:tab w:val="left" w:pos="514"/>
        </w:tabs>
        <w:spacing w:line="360" w:lineRule="auto"/>
        <w:ind w:left="0" w:firstLine="709"/>
        <w:jc w:val="both"/>
        <w:rPr>
          <w:b/>
          <w:bCs/>
          <w:color w:val="000000" w:themeColor="text1"/>
          <w:spacing w:val="-1"/>
          <w:sz w:val="28"/>
          <w:szCs w:val="28"/>
        </w:rPr>
      </w:pPr>
      <w:r>
        <w:rPr>
          <w:b/>
          <w:bCs/>
          <w:color w:val="000000" w:themeColor="text1"/>
          <w:spacing w:val="-1"/>
          <w:sz w:val="28"/>
          <w:szCs w:val="28"/>
        </w:rPr>
        <w:t xml:space="preserve">Тема 10. Казначейское сопровождение </w:t>
      </w:r>
    </w:p>
    <w:p w:rsidR="007F2F31" w:rsidRDefault="00A1080B">
      <w:pPr>
        <w:widowControl w:val="0"/>
        <w:shd w:val="clear" w:color="auto" w:fill="FFFFFF"/>
        <w:tabs>
          <w:tab w:val="left" w:pos="509"/>
        </w:tabs>
        <w:spacing w:line="360" w:lineRule="auto"/>
        <w:ind w:firstLine="709"/>
        <w:jc w:val="both"/>
        <w:rPr>
          <w:sz w:val="28"/>
          <w:szCs w:val="28"/>
        </w:rPr>
      </w:pPr>
      <w:r>
        <w:rPr>
          <w:color w:val="000000" w:themeColor="text1"/>
          <w:spacing w:val="-4"/>
          <w:sz w:val="28"/>
          <w:szCs w:val="28"/>
        </w:rPr>
        <w:t>Основы казначейского сопровождения. Нормативно-правовое регулирование казначейского сопровождения. Участник казначейского сопровождения.</w:t>
      </w:r>
      <w:r>
        <w:rPr>
          <w:sz w:val="28"/>
          <w:szCs w:val="28"/>
        </w:rPr>
        <w:t xml:space="preserve"> </w:t>
      </w:r>
      <w:r>
        <w:rPr>
          <w:color w:val="000000" w:themeColor="text1"/>
          <w:spacing w:val="-4"/>
          <w:sz w:val="28"/>
          <w:szCs w:val="28"/>
        </w:rPr>
        <w:t xml:space="preserve">Виды целевых средств, подлежащих казначейскому сопровождению. </w:t>
      </w:r>
      <w:r>
        <w:rPr>
          <w:sz w:val="28"/>
          <w:szCs w:val="28"/>
        </w:rPr>
        <w:t xml:space="preserve">Перечень средств, не подлежащих казначейскому сопровождению. Порядок открытия и ведения лицевых счетов, предназначенных для учета операций со средствами участников казначейского сопровождения. Базовая и расширенная модели казначейского сопровождения.  </w:t>
      </w:r>
    </w:p>
    <w:p w:rsidR="007F2F31" w:rsidRDefault="00A1080B">
      <w:pPr>
        <w:widowControl w:val="0"/>
        <w:shd w:val="clear" w:color="auto" w:fill="FFFFFF"/>
        <w:tabs>
          <w:tab w:val="left" w:pos="509"/>
        </w:tabs>
        <w:spacing w:line="360" w:lineRule="auto"/>
        <w:ind w:firstLine="709"/>
        <w:jc w:val="both"/>
        <w:rPr>
          <w:sz w:val="28"/>
          <w:szCs w:val="28"/>
        </w:rPr>
      </w:pPr>
      <w:r>
        <w:rPr>
          <w:sz w:val="28"/>
          <w:szCs w:val="28"/>
        </w:rPr>
        <w:t>Порядок и случаи осуществления р</w:t>
      </w:r>
      <w:r>
        <w:rPr>
          <w:color w:val="000000" w:themeColor="text1"/>
          <w:sz w:val="28"/>
          <w:szCs w:val="28"/>
        </w:rPr>
        <w:t xml:space="preserve">асширенного казначейского сопровождения. </w:t>
      </w:r>
      <w:r>
        <w:rPr>
          <w:sz w:val="28"/>
          <w:szCs w:val="28"/>
        </w:rPr>
        <w:t>Проведение проверок в рамках расширенного казначейского сопровождения. Направления проверки. Проверка соответствия фактических затрат данным раздельного учета результатов финансово-хозяйственной деятельности по государственному (муниципальному) контракту, договору (соглашению), контракту (договору). Анализ экономической обоснованности затрат. Проверка соответствия фактически поставленных товаров (выполненных работ, оказанных услуг) государственному контракту (договору, соглашению). Оформление результатов проверки.</w:t>
      </w:r>
    </w:p>
    <w:p w:rsidR="007F2F31" w:rsidRDefault="00A1080B">
      <w:pPr>
        <w:widowControl w:val="0"/>
        <w:shd w:val="clear" w:color="auto" w:fill="FFFFFF"/>
        <w:tabs>
          <w:tab w:val="left" w:pos="509"/>
        </w:tabs>
        <w:spacing w:line="360" w:lineRule="auto"/>
        <w:ind w:firstLine="709"/>
        <w:jc w:val="both"/>
        <w:rPr>
          <w:color w:val="000000" w:themeColor="text1"/>
          <w:sz w:val="28"/>
          <w:szCs w:val="28"/>
        </w:rPr>
      </w:pPr>
      <w:r>
        <w:rPr>
          <w:sz w:val="28"/>
          <w:szCs w:val="28"/>
        </w:rPr>
        <w:t>Казначейское</w:t>
      </w:r>
      <w:r>
        <w:rPr>
          <w:color w:val="000000" w:themeColor="text1"/>
          <w:spacing w:val="-2"/>
          <w:sz w:val="28"/>
          <w:szCs w:val="28"/>
        </w:rPr>
        <w:t xml:space="preserve"> </w:t>
      </w:r>
      <w:r>
        <w:rPr>
          <w:sz w:val="28"/>
          <w:szCs w:val="28"/>
        </w:rPr>
        <w:t>обслуживание операций со средствами участников казначейского сопровождения</w:t>
      </w:r>
      <w:r>
        <w:rPr>
          <w:color w:val="000000" w:themeColor="text1"/>
          <w:spacing w:val="-4"/>
          <w:sz w:val="28"/>
          <w:szCs w:val="28"/>
        </w:rPr>
        <w:t>. П</w:t>
      </w:r>
      <w:r>
        <w:rPr>
          <w:sz w:val="28"/>
          <w:szCs w:val="28"/>
        </w:rPr>
        <w:t xml:space="preserve">роверка представленных участником казначейского сопровождения распоряжений на совершение казначейских платежей. Взаимодействие ТОФК и клиентов при осуществлении казначейского </w:t>
      </w:r>
      <w:r>
        <w:rPr>
          <w:sz w:val="28"/>
          <w:szCs w:val="28"/>
        </w:rPr>
        <w:lastRenderedPageBreak/>
        <w:t>обслуживания операций со средствами участников казначейского сопровождения.</w:t>
      </w:r>
    </w:p>
    <w:p w:rsidR="007F2F31" w:rsidRDefault="00A1080B">
      <w:pPr>
        <w:widowControl w:val="0"/>
        <w:shd w:val="clear" w:color="auto" w:fill="FFFFFF"/>
        <w:tabs>
          <w:tab w:val="left" w:pos="509"/>
        </w:tabs>
        <w:spacing w:line="360" w:lineRule="auto"/>
        <w:ind w:firstLine="709"/>
        <w:jc w:val="both"/>
        <w:rPr>
          <w:sz w:val="28"/>
          <w:szCs w:val="28"/>
        </w:rPr>
      </w:pPr>
      <w:r>
        <w:rPr>
          <w:color w:val="000000" w:themeColor="text1"/>
          <w:sz w:val="28"/>
          <w:szCs w:val="28"/>
        </w:rPr>
        <w:t>С</w:t>
      </w:r>
      <w:r>
        <w:rPr>
          <w:sz w:val="28"/>
          <w:szCs w:val="28"/>
        </w:rPr>
        <w:t>анкционирование операций со средствами участников казначейского сопровождения. Сведения об операциях с целевыми средствами. Документы-основания, подтверждающие возникновение денежных обязательств. Проверка представленных участником казначейского сопровождения Распоряжений на совершение казначейских платежей. Идентификатор государственного (муниципального) контракта, договора (соглашения). Порядок возврата представленных Распоряжений.</w:t>
      </w:r>
    </w:p>
    <w:p w:rsidR="007F2F31" w:rsidRDefault="00A1080B">
      <w:pPr>
        <w:widowControl w:val="0"/>
        <w:shd w:val="clear" w:color="auto" w:fill="FFFFFF"/>
        <w:tabs>
          <w:tab w:val="left" w:pos="701"/>
        </w:tabs>
        <w:spacing w:line="360" w:lineRule="auto"/>
        <w:ind w:firstLine="709"/>
        <w:jc w:val="both"/>
        <w:rPr>
          <w:color w:val="000000" w:themeColor="text1"/>
          <w:spacing w:val="-3"/>
          <w:sz w:val="28"/>
          <w:szCs w:val="28"/>
        </w:rPr>
      </w:pPr>
      <w:r>
        <w:rPr>
          <w:color w:val="000000" w:themeColor="text1"/>
          <w:spacing w:val="-1"/>
          <w:sz w:val="28"/>
          <w:szCs w:val="28"/>
        </w:rPr>
        <w:t>Казначейское обеспечение обязательств</w:t>
      </w:r>
      <w:r>
        <w:rPr>
          <w:color w:val="000000" w:themeColor="text1"/>
          <w:spacing w:val="-3"/>
          <w:sz w:val="28"/>
          <w:szCs w:val="28"/>
        </w:rPr>
        <w:t>.</w:t>
      </w:r>
      <w:r>
        <w:rPr>
          <w:sz w:val="28"/>
          <w:szCs w:val="28"/>
        </w:rPr>
        <w:t xml:space="preserve"> Правила выдачи (перевода, отзыва) казначейского обеспечения обязательств и сроков проведения органами Федерального казначейства операций с казначейским обеспечением обязательств. Правила выдачи (перевода, отзыва) казначейского обеспечения обязательств и сроков проведения операций с казначейским обеспечением обязательств при банковском сопровождении. </w:t>
      </w:r>
      <w:r>
        <w:rPr>
          <w:bCs/>
          <w:sz w:val="28"/>
          <w:szCs w:val="28"/>
        </w:rPr>
        <w:t>Процесс исполнения казначейского обеспечения обязательств при казначейском сопровождении</w:t>
      </w:r>
    </w:p>
    <w:p w:rsidR="007F2F31" w:rsidRDefault="00A1080B">
      <w:pPr>
        <w:spacing w:line="360" w:lineRule="auto"/>
        <w:ind w:firstLine="709"/>
        <w:contextualSpacing/>
        <w:jc w:val="both"/>
        <w:rPr>
          <w:b/>
          <w:bCs/>
          <w:sz w:val="28"/>
          <w:szCs w:val="28"/>
        </w:rPr>
      </w:pPr>
      <w:r>
        <w:rPr>
          <w:color w:val="000000" w:themeColor="text1"/>
          <w:spacing w:val="-3"/>
          <w:sz w:val="28"/>
          <w:szCs w:val="28"/>
        </w:rPr>
        <w:t>Особенности обеспечения казначейского сопровождения средств государственного оборонного заказа.</w:t>
      </w:r>
    </w:p>
    <w:p w:rsidR="007F2F31" w:rsidRDefault="00A1080B">
      <w:pPr>
        <w:spacing w:line="360" w:lineRule="auto"/>
        <w:ind w:firstLine="709"/>
        <w:rPr>
          <w:sz w:val="28"/>
          <w:szCs w:val="28"/>
        </w:rPr>
      </w:pPr>
      <w:r>
        <w:rPr>
          <w:b/>
          <w:bCs/>
          <w:sz w:val="28"/>
          <w:szCs w:val="28"/>
        </w:rPr>
        <w:t xml:space="preserve">Тема 11. </w:t>
      </w:r>
      <w:r>
        <w:rPr>
          <w:b/>
          <w:bCs/>
          <w:color w:val="000000" w:themeColor="text1"/>
          <w:spacing w:val="-1"/>
          <w:sz w:val="28"/>
          <w:szCs w:val="28"/>
        </w:rPr>
        <w:t xml:space="preserve">Казначейский учет, </w:t>
      </w:r>
      <w:r>
        <w:rPr>
          <w:b/>
          <w:color w:val="000000" w:themeColor="text1"/>
          <w:spacing w:val="-1"/>
          <w:sz w:val="28"/>
          <w:szCs w:val="28"/>
        </w:rPr>
        <w:t>бюджетная</w:t>
      </w:r>
      <w:r>
        <w:rPr>
          <w:color w:val="000000" w:themeColor="text1"/>
          <w:spacing w:val="-1"/>
          <w:sz w:val="28"/>
          <w:szCs w:val="28"/>
        </w:rPr>
        <w:t xml:space="preserve"> </w:t>
      </w:r>
      <w:r>
        <w:rPr>
          <w:b/>
          <w:bCs/>
          <w:color w:val="000000" w:themeColor="text1"/>
          <w:spacing w:val="-1"/>
          <w:sz w:val="28"/>
          <w:szCs w:val="28"/>
        </w:rPr>
        <w:t xml:space="preserve">отчетность </w:t>
      </w:r>
      <w:r>
        <w:rPr>
          <w:b/>
          <w:sz w:val="28"/>
          <w:szCs w:val="28"/>
        </w:rPr>
        <w:t>и отчетность по операциям системы казначейских платежей</w:t>
      </w:r>
    </w:p>
    <w:p w:rsidR="007F2F31" w:rsidRDefault="00A1080B">
      <w:pPr>
        <w:widowControl w:val="0"/>
        <w:shd w:val="clear" w:color="auto" w:fill="FFFFFF"/>
        <w:tabs>
          <w:tab w:val="left" w:pos="509"/>
        </w:tabs>
        <w:spacing w:line="360" w:lineRule="auto"/>
        <w:ind w:firstLine="709"/>
        <w:jc w:val="both"/>
        <w:rPr>
          <w:iCs/>
          <w:sz w:val="28"/>
          <w:szCs w:val="28"/>
        </w:rPr>
      </w:pPr>
      <w:r>
        <w:rPr>
          <w:color w:val="000000" w:themeColor="text1"/>
          <w:spacing w:val="-3"/>
          <w:sz w:val="28"/>
          <w:szCs w:val="28"/>
        </w:rPr>
        <w:t>Организация ведения казначейского учета</w:t>
      </w:r>
      <w:r>
        <w:rPr>
          <w:color w:val="000000" w:themeColor="text1"/>
          <w:spacing w:val="-4"/>
          <w:sz w:val="28"/>
          <w:szCs w:val="28"/>
        </w:rPr>
        <w:t xml:space="preserve">. Главная книга счетов казначейского учета. Структура номера казначейского счета. </w:t>
      </w:r>
      <w:r>
        <w:rPr>
          <w:bCs/>
          <w:sz w:val="28"/>
          <w:szCs w:val="28"/>
        </w:rPr>
        <w:t xml:space="preserve">Рабочий план счетов казначейского учета. </w:t>
      </w:r>
      <w:r>
        <w:rPr>
          <w:rFonts w:eastAsiaTheme="minorHAnsi"/>
          <w:bCs/>
          <w:sz w:val="28"/>
          <w:szCs w:val="28"/>
          <w:lang w:eastAsia="en-US"/>
        </w:rPr>
        <w:t xml:space="preserve">Казначейский учет операций с поступлениями, являющимися источниками формирования доходов бюджетов бюджетной системы Российской Федерации. </w:t>
      </w:r>
      <w:r>
        <w:rPr>
          <w:bCs/>
          <w:sz w:val="28"/>
          <w:szCs w:val="28"/>
        </w:rPr>
        <w:t xml:space="preserve">Казначейский учет операций по казначейскому обслуживанию исполнения федерального бюджета, со средствами, поступающими во временное распоряжение получателей средств бюджета. </w:t>
      </w:r>
      <w:r>
        <w:rPr>
          <w:iCs/>
          <w:sz w:val="28"/>
          <w:szCs w:val="28"/>
        </w:rPr>
        <w:t xml:space="preserve">Особенности отражения в казначейском учете операций по казначейскому обслуживанию исполнения федерального бюджета. </w:t>
      </w:r>
    </w:p>
    <w:p w:rsidR="007F2F31" w:rsidRDefault="00A1080B">
      <w:pPr>
        <w:widowControl w:val="0"/>
        <w:shd w:val="clear" w:color="auto" w:fill="FFFFFF"/>
        <w:tabs>
          <w:tab w:val="left" w:pos="509"/>
        </w:tabs>
        <w:spacing w:line="360" w:lineRule="auto"/>
        <w:ind w:firstLine="709"/>
        <w:jc w:val="both"/>
        <w:rPr>
          <w:bCs/>
          <w:sz w:val="28"/>
          <w:szCs w:val="28"/>
        </w:rPr>
      </w:pPr>
      <w:r>
        <w:rPr>
          <w:rFonts w:eastAsiaTheme="minorHAnsi"/>
          <w:bCs/>
          <w:sz w:val="28"/>
          <w:szCs w:val="28"/>
          <w:lang w:eastAsia="en-US"/>
        </w:rPr>
        <w:t xml:space="preserve">Казначейский учет операций по казначейскому обслуживанию бюджета субъекта Российской Федерации, местных бюджетов, бюджетов государственных внебюджетных фондов, </w:t>
      </w:r>
      <w:r>
        <w:rPr>
          <w:bCs/>
          <w:sz w:val="28"/>
          <w:szCs w:val="28"/>
        </w:rPr>
        <w:t xml:space="preserve">со средствами, поступающими во временное распоряжение </w:t>
      </w:r>
      <w:r>
        <w:rPr>
          <w:bCs/>
          <w:sz w:val="28"/>
          <w:szCs w:val="28"/>
        </w:rPr>
        <w:lastRenderedPageBreak/>
        <w:t xml:space="preserve">получателей средств бюджета. </w:t>
      </w:r>
      <w:r>
        <w:rPr>
          <w:rFonts w:eastAsiaTheme="minorHAnsi"/>
          <w:bCs/>
          <w:sz w:val="28"/>
          <w:szCs w:val="28"/>
          <w:lang w:eastAsia="en-US"/>
        </w:rPr>
        <w:t xml:space="preserve">Казначейский учет операций со средствами бюджетных, автономных учреждений, получателей средств из бюджета, участников казначейского сопровождения. </w:t>
      </w:r>
      <w:r>
        <w:rPr>
          <w:bCs/>
          <w:sz w:val="28"/>
          <w:szCs w:val="28"/>
        </w:rPr>
        <w:t>Казначейский учет операций с наличными денежными средствами и денежными средствами, предназначенными для осуществления расчетов по операциям, совершаемым с использованием платежных карт участников системы казначейских платежей.</w:t>
      </w:r>
    </w:p>
    <w:p w:rsidR="007F2F31" w:rsidRDefault="00A1080B">
      <w:pPr>
        <w:widowControl w:val="0"/>
        <w:shd w:val="clear" w:color="auto" w:fill="FFFFFF"/>
        <w:tabs>
          <w:tab w:val="left" w:pos="509"/>
        </w:tabs>
        <w:spacing w:line="360" w:lineRule="auto"/>
        <w:ind w:firstLine="709"/>
        <w:jc w:val="both"/>
        <w:rPr>
          <w:rFonts w:eastAsiaTheme="minorHAnsi"/>
          <w:bCs/>
          <w:sz w:val="28"/>
          <w:szCs w:val="28"/>
          <w:lang w:eastAsia="en-US"/>
        </w:rPr>
      </w:pPr>
      <w:r>
        <w:rPr>
          <w:sz w:val="28"/>
          <w:szCs w:val="28"/>
        </w:rPr>
        <w:t>Казначейский учет операций со средствами ЕКС. Казначейский учет операций по управлению остатками средств ЕКС. Казначейский учет по кассовому обслуживанию исполнения бюджета Союзного государства.</w:t>
      </w:r>
    </w:p>
    <w:p w:rsidR="007F2F31" w:rsidRDefault="00A1080B">
      <w:pPr>
        <w:widowControl w:val="0"/>
        <w:shd w:val="clear" w:color="auto" w:fill="FFFFFF"/>
        <w:tabs>
          <w:tab w:val="left" w:pos="509"/>
        </w:tabs>
        <w:spacing w:line="360" w:lineRule="auto"/>
        <w:ind w:firstLine="709"/>
        <w:jc w:val="both"/>
        <w:rPr>
          <w:sz w:val="28"/>
          <w:szCs w:val="28"/>
          <w:shd w:val="clear" w:color="auto" w:fill="FFFFFF"/>
        </w:rPr>
      </w:pPr>
      <w:r>
        <w:rPr>
          <w:sz w:val="28"/>
          <w:szCs w:val="28"/>
        </w:rPr>
        <w:t xml:space="preserve">Инвентаризация остатков </w:t>
      </w:r>
      <w:r>
        <w:rPr>
          <w:sz w:val="28"/>
          <w:szCs w:val="28"/>
          <w:shd w:val="clear" w:color="auto" w:fill="FFFFFF"/>
        </w:rPr>
        <w:t>денежных средств, находящихся на счетах, открытых органу Федерального казначейства в подразделениях Банка России и кредитных организациях, казначейских счетах.</w:t>
      </w:r>
    </w:p>
    <w:p w:rsidR="007F2F31" w:rsidRDefault="00A1080B">
      <w:pPr>
        <w:widowControl w:val="0"/>
        <w:shd w:val="clear" w:color="auto" w:fill="FFFFFF"/>
        <w:tabs>
          <w:tab w:val="left" w:pos="509"/>
        </w:tabs>
        <w:spacing w:line="360" w:lineRule="auto"/>
        <w:ind w:firstLine="709"/>
        <w:jc w:val="both"/>
        <w:rPr>
          <w:sz w:val="28"/>
          <w:szCs w:val="28"/>
        </w:rPr>
      </w:pPr>
      <w:r>
        <w:rPr>
          <w:color w:val="000000" w:themeColor="text1"/>
          <w:spacing w:val="-9"/>
          <w:sz w:val="28"/>
          <w:szCs w:val="28"/>
        </w:rPr>
        <w:t>Порядок</w:t>
      </w:r>
      <w:r>
        <w:rPr>
          <w:color w:val="000000" w:themeColor="text1"/>
          <w:spacing w:val="-10"/>
          <w:sz w:val="28"/>
          <w:szCs w:val="28"/>
        </w:rPr>
        <w:t xml:space="preserve"> составления и </w:t>
      </w:r>
      <w:r>
        <w:rPr>
          <w:color w:val="000000" w:themeColor="text1"/>
          <w:spacing w:val="-9"/>
          <w:sz w:val="28"/>
          <w:szCs w:val="28"/>
        </w:rPr>
        <w:t>представления</w:t>
      </w:r>
      <w:r>
        <w:rPr>
          <w:color w:val="000000" w:themeColor="text1"/>
          <w:spacing w:val="-10"/>
          <w:sz w:val="28"/>
          <w:szCs w:val="28"/>
        </w:rPr>
        <w:t xml:space="preserve"> бюджетной отчетности и </w:t>
      </w:r>
      <w:r>
        <w:rPr>
          <w:sz w:val="28"/>
          <w:szCs w:val="28"/>
        </w:rPr>
        <w:t xml:space="preserve">отчетности по операциям системы казначейских платежей. Формы казначейской отчетности. </w:t>
      </w:r>
    </w:p>
    <w:p w:rsidR="007F2F31" w:rsidRDefault="00A1080B">
      <w:pPr>
        <w:widowControl w:val="0"/>
        <w:shd w:val="clear" w:color="auto" w:fill="FFFFFF"/>
        <w:tabs>
          <w:tab w:val="left" w:pos="509"/>
        </w:tabs>
        <w:spacing w:line="360" w:lineRule="auto"/>
        <w:ind w:firstLine="709"/>
        <w:jc w:val="both"/>
        <w:rPr>
          <w:bCs/>
          <w:sz w:val="28"/>
          <w:szCs w:val="28"/>
        </w:rPr>
      </w:pPr>
      <w:r>
        <w:rPr>
          <w:bCs/>
          <w:sz w:val="28"/>
          <w:szCs w:val="28"/>
        </w:rPr>
        <w:t xml:space="preserve">Порядок составления, представления и утверждения отчетности </w:t>
      </w:r>
      <w:r>
        <w:rPr>
          <w:bCs/>
          <w:sz w:val="28"/>
          <w:szCs w:val="28"/>
        </w:rPr>
        <w:br/>
        <w:t>об исполнении федерального бюджета, консолидированного бюджета Российской Федерации и бюджетов государственных внебюджетных фондов.</w:t>
      </w:r>
    </w:p>
    <w:p w:rsidR="007F2F31" w:rsidRDefault="00A1080B">
      <w:pPr>
        <w:pStyle w:val="af7"/>
        <w:shd w:val="clear" w:color="auto" w:fill="FFFFFF"/>
        <w:spacing w:line="360" w:lineRule="auto"/>
        <w:ind w:left="0" w:firstLine="709"/>
        <w:jc w:val="both"/>
        <w:rPr>
          <w:color w:val="000000" w:themeColor="text1"/>
          <w:sz w:val="28"/>
          <w:szCs w:val="28"/>
        </w:rPr>
      </w:pPr>
      <w:r>
        <w:rPr>
          <w:b/>
          <w:bCs/>
          <w:sz w:val="28"/>
          <w:szCs w:val="28"/>
        </w:rPr>
        <w:t xml:space="preserve">Тема 12. </w:t>
      </w:r>
      <w:r>
        <w:rPr>
          <w:b/>
          <w:bCs/>
          <w:color w:val="000000" w:themeColor="text1"/>
          <w:sz w:val="28"/>
          <w:szCs w:val="28"/>
        </w:rPr>
        <w:t xml:space="preserve">Полномочия Федерального казначейства по </w:t>
      </w:r>
      <w:r>
        <w:rPr>
          <w:b/>
          <w:bCs/>
          <w:color w:val="000000" w:themeColor="text1"/>
          <w:spacing w:val="3"/>
          <w:sz w:val="28"/>
          <w:szCs w:val="28"/>
        </w:rPr>
        <w:t xml:space="preserve">созданию и развитию государственных информационных </w:t>
      </w:r>
      <w:r>
        <w:rPr>
          <w:b/>
          <w:bCs/>
          <w:color w:val="000000" w:themeColor="text1"/>
          <w:spacing w:val="-9"/>
          <w:sz w:val="28"/>
          <w:szCs w:val="28"/>
        </w:rPr>
        <w:t>систем</w:t>
      </w:r>
    </w:p>
    <w:p w:rsidR="007F2F31" w:rsidRDefault="00A1080B">
      <w:pPr>
        <w:widowControl w:val="0"/>
        <w:shd w:val="clear" w:color="auto" w:fill="FFFFFF" w:themeFill="background1"/>
        <w:tabs>
          <w:tab w:val="left" w:pos="595"/>
        </w:tabs>
        <w:spacing w:line="360" w:lineRule="auto"/>
        <w:ind w:firstLine="709"/>
        <w:jc w:val="both"/>
        <w:rPr>
          <w:color w:val="000000" w:themeColor="text1"/>
          <w:sz w:val="28"/>
          <w:szCs w:val="28"/>
        </w:rPr>
      </w:pPr>
      <w:r>
        <w:rPr>
          <w:color w:val="000000" w:themeColor="text1"/>
          <w:spacing w:val="-4"/>
          <w:sz w:val="28"/>
          <w:szCs w:val="28"/>
        </w:rPr>
        <w:t xml:space="preserve">Государственная интегрированная информационная система управления общественными финансами «Электронный </w:t>
      </w:r>
      <w:r>
        <w:rPr>
          <w:color w:val="000000" w:themeColor="text1"/>
          <w:spacing w:val="-2"/>
          <w:sz w:val="28"/>
          <w:szCs w:val="28"/>
        </w:rPr>
        <w:t>бюджет»</w:t>
      </w:r>
      <w:r>
        <w:rPr>
          <w:color w:val="000000" w:themeColor="text1"/>
          <w:spacing w:val="-5"/>
          <w:sz w:val="28"/>
          <w:szCs w:val="28"/>
        </w:rPr>
        <w:t>.</w:t>
      </w:r>
    </w:p>
    <w:p w:rsidR="007F2F31" w:rsidRDefault="00A1080B">
      <w:pPr>
        <w:widowControl w:val="0"/>
        <w:shd w:val="clear" w:color="auto" w:fill="FFFFFF" w:themeFill="background1"/>
        <w:tabs>
          <w:tab w:val="left" w:pos="595"/>
        </w:tabs>
        <w:spacing w:line="360" w:lineRule="auto"/>
        <w:ind w:firstLine="709"/>
        <w:jc w:val="both"/>
        <w:rPr>
          <w:color w:val="000000" w:themeColor="text1"/>
          <w:sz w:val="28"/>
          <w:szCs w:val="28"/>
        </w:rPr>
      </w:pPr>
      <w:r>
        <w:rPr>
          <w:color w:val="000000" w:themeColor="text1"/>
          <w:spacing w:val="-1"/>
          <w:sz w:val="28"/>
          <w:szCs w:val="28"/>
        </w:rPr>
        <w:t>Единый портал бюджетной системы Российской Федерации (www.budget.gov.ru)</w:t>
      </w:r>
      <w:r>
        <w:rPr>
          <w:color w:val="000000" w:themeColor="text1"/>
          <w:spacing w:val="-5"/>
          <w:sz w:val="28"/>
          <w:szCs w:val="28"/>
        </w:rPr>
        <w:t>.</w:t>
      </w:r>
    </w:p>
    <w:p w:rsidR="007F2F31" w:rsidRDefault="00A1080B">
      <w:pPr>
        <w:widowControl w:val="0"/>
        <w:shd w:val="clear" w:color="auto" w:fill="FFFFFF" w:themeFill="background1"/>
        <w:tabs>
          <w:tab w:val="left" w:pos="595"/>
        </w:tabs>
        <w:spacing w:line="360" w:lineRule="auto"/>
        <w:ind w:firstLine="709"/>
        <w:jc w:val="both"/>
        <w:rPr>
          <w:color w:val="000000" w:themeColor="text1"/>
          <w:sz w:val="28"/>
          <w:szCs w:val="28"/>
        </w:rPr>
      </w:pPr>
      <w:r>
        <w:rPr>
          <w:color w:val="000000" w:themeColor="text1"/>
          <w:spacing w:val="-3"/>
          <w:sz w:val="28"/>
          <w:szCs w:val="28"/>
        </w:rPr>
        <w:t xml:space="preserve">Официальный сайт для размещения информации о государственных (муниципальных) учреждениях </w:t>
      </w:r>
      <w:r>
        <w:rPr>
          <w:color w:val="000000" w:themeColor="text1"/>
          <w:spacing w:val="-1"/>
          <w:sz w:val="28"/>
          <w:szCs w:val="28"/>
        </w:rPr>
        <w:t>(www.bu</w:t>
      </w:r>
      <w:r>
        <w:rPr>
          <w:color w:val="000000" w:themeColor="text1"/>
          <w:spacing w:val="-1"/>
          <w:sz w:val="28"/>
          <w:szCs w:val="28"/>
          <w:lang w:val="en-US"/>
        </w:rPr>
        <w:t>s</w:t>
      </w:r>
      <w:r>
        <w:rPr>
          <w:color w:val="000000" w:themeColor="text1"/>
          <w:spacing w:val="-1"/>
          <w:sz w:val="28"/>
          <w:szCs w:val="28"/>
        </w:rPr>
        <w:t>.gov.ru)</w:t>
      </w:r>
      <w:r>
        <w:rPr>
          <w:color w:val="000000" w:themeColor="text1"/>
          <w:spacing w:val="-4"/>
          <w:sz w:val="28"/>
          <w:szCs w:val="28"/>
        </w:rPr>
        <w:t>.</w:t>
      </w:r>
    </w:p>
    <w:p w:rsidR="007F2F31" w:rsidRDefault="00A1080B">
      <w:pPr>
        <w:widowControl w:val="0"/>
        <w:shd w:val="clear" w:color="auto" w:fill="FFFFFF" w:themeFill="background1"/>
        <w:tabs>
          <w:tab w:val="left" w:pos="595"/>
        </w:tabs>
        <w:spacing w:line="360" w:lineRule="auto"/>
        <w:ind w:firstLine="709"/>
        <w:jc w:val="both"/>
        <w:rPr>
          <w:color w:val="000000" w:themeColor="text1"/>
          <w:sz w:val="28"/>
          <w:szCs w:val="28"/>
        </w:rPr>
      </w:pPr>
      <w:r>
        <w:rPr>
          <w:color w:val="000000" w:themeColor="text1"/>
          <w:sz w:val="28"/>
          <w:szCs w:val="28"/>
        </w:rPr>
        <w:t xml:space="preserve">Государственная информационная система о государственных и </w:t>
      </w:r>
      <w:r>
        <w:rPr>
          <w:color w:val="000000" w:themeColor="text1"/>
          <w:spacing w:val="-3"/>
          <w:sz w:val="28"/>
          <w:szCs w:val="28"/>
        </w:rPr>
        <w:t>муниципальных платежах (ГИС ГМП)</w:t>
      </w:r>
      <w:r>
        <w:rPr>
          <w:color w:val="000000" w:themeColor="text1"/>
          <w:spacing w:val="-4"/>
          <w:sz w:val="28"/>
          <w:szCs w:val="28"/>
        </w:rPr>
        <w:t>.</w:t>
      </w:r>
    </w:p>
    <w:p w:rsidR="007F2F31" w:rsidRDefault="00A1080B">
      <w:pPr>
        <w:widowControl w:val="0"/>
        <w:shd w:val="clear" w:color="auto" w:fill="FFFFFF" w:themeFill="background1"/>
        <w:tabs>
          <w:tab w:val="left" w:pos="595"/>
        </w:tabs>
        <w:spacing w:line="360" w:lineRule="auto"/>
        <w:ind w:firstLine="709"/>
        <w:jc w:val="both"/>
        <w:rPr>
          <w:color w:val="000000" w:themeColor="text1"/>
          <w:sz w:val="28"/>
          <w:szCs w:val="28"/>
        </w:rPr>
      </w:pPr>
      <w:r>
        <w:rPr>
          <w:color w:val="000000" w:themeColor="text1"/>
          <w:spacing w:val="-2"/>
          <w:sz w:val="28"/>
          <w:szCs w:val="28"/>
        </w:rPr>
        <w:t>Г</w:t>
      </w:r>
      <w:r>
        <w:rPr>
          <w:color w:val="000000" w:themeColor="text1"/>
          <w:spacing w:val="-4"/>
          <w:sz w:val="28"/>
          <w:szCs w:val="28"/>
        </w:rPr>
        <w:t xml:space="preserve">осударственная автоматизированная информационная система «Управление» </w:t>
      </w:r>
      <w:r>
        <w:rPr>
          <w:color w:val="000000" w:themeColor="text1"/>
          <w:spacing w:val="-1"/>
          <w:sz w:val="28"/>
          <w:szCs w:val="28"/>
        </w:rPr>
        <w:t>(</w:t>
      </w:r>
      <w:proofErr w:type="spellStart"/>
      <w:r>
        <w:rPr>
          <w:color w:val="000000" w:themeColor="text1"/>
          <w:spacing w:val="-1"/>
          <w:sz w:val="28"/>
          <w:szCs w:val="28"/>
        </w:rPr>
        <w:t>www</w:t>
      </w:r>
      <w:proofErr w:type="spellEnd"/>
      <w:r>
        <w:rPr>
          <w:color w:val="000000" w:themeColor="text1"/>
          <w:spacing w:val="-1"/>
          <w:sz w:val="28"/>
          <w:szCs w:val="28"/>
        </w:rPr>
        <w:t>.</w:t>
      </w:r>
      <w:proofErr w:type="spellStart"/>
      <w:r>
        <w:rPr>
          <w:color w:val="000000" w:themeColor="text1"/>
          <w:spacing w:val="-1"/>
          <w:sz w:val="28"/>
          <w:szCs w:val="28"/>
          <w:lang w:val="en-US"/>
        </w:rPr>
        <w:t>gasu</w:t>
      </w:r>
      <w:proofErr w:type="spellEnd"/>
      <w:r>
        <w:rPr>
          <w:color w:val="000000" w:themeColor="text1"/>
          <w:spacing w:val="-1"/>
          <w:sz w:val="28"/>
          <w:szCs w:val="28"/>
        </w:rPr>
        <w:t>.gov.ru)</w:t>
      </w:r>
      <w:r>
        <w:rPr>
          <w:color w:val="000000" w:themeColor="text1"/>
          <w:spacing w:val="-7"/>
          <w:sz w:val="28"/>
          <w:szCs w:val="28"/>
        </w:rPr>
        <w:t>.</w:t>
      </w:r>
    </w:p>
    <w:p w:rsidR="007F2F31" w:rsidRDefault="00A1080B">
      <w:pPr>
        <w:widowControl w:val="0"/>
        <w:shd w:val="clear" w:color="auto" w:fill="FFFFFF" w:themeFill="background1"/>
        <w:tabs>
          <w:tab w:val="left" w:pos="595"/>
        </w:tabs>
        <w:spacing w:line="360" w:lineRule="auto"/>
        <w:ind w:firstLine="709"/>
        <w:jc w:val="both"/>
        <w:rPr>
          <w:color w:val="000000" w:themeColor="text1"/>
          <w:sz w:val="28"/>
          <w:szCs w:val="28"/>
        </w:rPr>
      </w:pPr>
      <w:r>
        <w:rPr>
          <w:color w:val="000000" w:themeColor="text1"/>
          <w:spacing w:val="-4"/>
          <w:sz w:val="28"/>
          <w:szCs w:val="28"/>
        </w:rPr>
        <w:t xml:space="preserve">Государственная информационная система электронных сертификатов при </w:t>
      </w:r>
      <w:r>
        <w:rPr>
          <w:color w:val="000000" w:themeColor="text1"/>
          <w:spacing w:val="-4"/>
          <w:sz w:val="28"/>
          <w:szCs w:val="28"/>
        </w:rPr>
        <w:lastRenderedPageBreak/>
        <w:t>реализации прав граждан на получение мер социальной защиты (поддержки) с использованием электронного сертификата.</w:t>
      </w:r>
    </w:p>
    <w:p w:rsidR="007F2F31" w:rsidRDefault="00A1080B">
      <w:pPr>
        <w:widowControl w:val="0"/>
        <w:shd w:val="clear" w:color="auto" w:fill="FFFFFF" w:themeFill="background1"/>
        <w:tabs>
          <w:tab w:val="left" w:pos="595"/>
        </w:tabs>
        <w:spacing w:line="360" w:lineRule="auto"/>
        <w:ind w:firstLine="709"/>
        <w:jc w:val="both"/>
        <w:rPr>
          <w:color w:val="000000" w:themeColor="text1"/>
          <w:sz w:val="28"/>
          <w:szCs w:val="28"/>
        </w:rPr>
      </w:pPr>
      <w:r>
        <w:rPr>
          <w:color w:val="000000" w:themeColor="text1"/>
          <w:spacing w:val="-4"/>
          <w:sz w:val="28"/>
          <w:szCs w:val="28"/>
        </w:rPr>
        <w:t xml:space="preserve">Официальный сайт для размещения информации о проведении торгов </w:t>
      </w:r>
      <w:r>
        <w:rPr>
          <w:color w:val="000000" w:themeColor="text1"/>
          <w:spacing w:val="-1"/>
          <w:sz w:val="28"/>
          <w:szCs w:val="28"/>
        </w:rPr>
        <w:t>(</w:t>
      </w:r>
      <w:proofErr w:type="spellStart"/>
      <w:r>
        <w:rPr>
          <w:color w:val="000000" w:themeColor="text1"/>
          <w:spacing w:val="-1"/>
          <w:sz w:val="28"/>
          <w:szCs w:val="28"/>
        </w:rPr>
        <w:t>www</w:t>
      </w:r>
      <w:proofErr w:type="spellEnd"/>
      <w:r>
        <w:rPr>
          <w:color w:val="000000" w:themeColor="text1"/>
          <w:spacing w:val="-1"/>
          <w:sz w:val="28"/>
          <w:szCs w:val="28"/>
        </w:rPr>
        <w:t>.</w:t>
      </w:r>
      <w:proofErr w:type="spellStart"/>
      <w:r>
        <w:rPr>
          <w:color w:val="000000" w:themeColor="text1"/>
          <w:spacing w:val="-1"/>
          <w:sz w:val="28"/>
          <w:szCs w:val="28"/>
          <w:lang w:val="en-US"/>
        </w:rPr>
        <w:t>torgi</w:t>
      </w:r>
      <w:proofErr w:type="spellEnd"/>
      <w:r>
        <w:rPr>
          <w:color w:val="000000" w:themeColor="text1"/>
          <w:spacing w:val="-1"/>
          <w:sz w:val="28"/>
          <w:szCs w:val="28"/>
        </w:rPr>
        <w:t>.gov.ru)</w:t>
      </w:r>
      <w:r>
        <w:rPr>
          <w:color w:val="000000" w:themeColor="text1"/>
          <w:spacing w:val="-4"/>
          <w:sz w:val="28"/>
          <w:szCs w:val="28"/>
        </w:rPr>
        <w:t>.</w:t>
      </w:r>
    </w:p>
    <w:p w:rsidR="007F2F31" w:rsidRDefault="00A1080B">
      <w:pPr>
        <w:spacing w:line="360" w:lineRule="auto"/>
        <w:ind w:firstLine="709"/>
        <w:contextualSpacing/>
        <w:jc w:val="both"/>
        <w:rPr>
          <w:b/>
          <w:bCs/>
          <w:sz w:val="28"/>
          <w:szCs w:val="28"/>
        </w:rPr>
      </w:pPr>
      <w:r>
        <w:rPr>
          <w:color w:val="000000" w:themeColor="text1"/>
          <w:spacing w:val="-4"/>
          <w:sz w:val="28"/>
          <w:szCs w:val="28"/>
        </w:rPr>
        <w:t>Удостоверяющий центр Федерального казначейства.</w:t>
      </w:r>
    </w:p>
    <w:p w:rsidR="007F2F31" w:rsidRDefault="007F2F31">
      <w:pPr>
        <w:spacing w:after="200" w:line="276" w:lineRule="auto"/>
        <w:ind w:firstLine="709"/>
        <w:contextualSpacing/>
        <w:jc w:val="both"/>
        <w:rPr>
          <w:b/>
          <w:bCs/>
          <w:sz w:val="28"/>
          <w:szCs w:val="28"/>
        </w:rPr>
      </w:pPr>
    </w:p>
    <w:p w:rsidR="007F2F31" w:rsidRDefault="00A1080B">
      <w:pPr>
        <w:jc w:val="both"/>
        <w:outlineLvl w:val="1"/>
        <w:rPr>
          <w:b/>
          <w:sz w:val="28"/>
          <w:szCs w:val="28"/>
        </w:rPr>
      </w:pPr>
      <w:bookmarkStart w:id="15" w:name="_Toc135917224"/>
      <w:bookmarkStart w:id="16" w:name="_Toc83116187"/>
      <w:bookmarkStart w:id="17" w:name="_Toc83575407"/>
      <w:r>
        <w:rPr>
          <w:b/>
          <w:sz w:val="28"/>
          <w:szCs w:val="28"/>
        </w:rPr>
        <w:t>5.2. Учебно-тематический план</w:t>
      </w:r>
      <w:bookmarkEnd w:id="15"/>
      <w:bookmarkEnd w:id="16"/>
      <w:bookmarkEnd w:id="17"/>
    </w:p>
    <w:p w:rsidR="007F2F31" w:rsidRDefault="00A1080B">
      <w:pPr>
        <w:tabs>
          <w:tab w:val="right" w:pos="851"/>
        </w:tabs>
        <w:ind w:firstLine="709"/>
        <w:jc w:val="right"/>
        <w:rPr>
          <w:sz w:val="28"/>
          <w:szCs w:val="28"/>
        </w:rPr>
      </w:pPr>
      <w:r>
        <w:rPr>
          <w:sz w:val="28"/>
          <w:szCs w:val="28"/>
        </w:rPr>
        <w:t xml:space="preserve">Таблица 3 </w:t>
      </w:r>
    </w:p>
    <w:tbl>
      <w:tblPr>
        <w:tblStyle w:val="15"/>
        <w:tblW w:w="5000" w:type="pct"/>
        <w:tblLayout w:type="fixed"/>
        <w:tblCellMar>
          <w:top w:w="55" w:type="dxa"/>
          <w:bottom w:w="55" w:type="dxa"/>
        </w:tblCellMar>
        <w:tblLook w:val="04A0" w:firstRow="1" w:lastRow="0" w:firstColumn="1" w:lastColumn="0" w:noHBand="0" w:noVBand="1"/>
      </w:tblPr>
      <w:tblGrid>
        <w:gridCol w:w="2248"/>
        <w:gridCol w:w="868"/>
        <w:gridCol w:w="1025"/>
        <w:gridCol w:w="1043"/>
        <w:gridCol w:w="1419"/>
        <w:gridCol w:w="1051"/>
        <w:gridCol w:w="2376"/>
      </w:tblGrid>
      <w:tr w:rsidR="007F2F31">
        <w:trPr>
          <w:trHeight w:val="20"/>
        </w:trPr>
        <w:tc>
          <w:tcPr>
            <w:tcW w:w="2250" w:type="dxa"/>
            <w:vMerge w:val="restart"/>
          </w:tcPr>
          <w:p w:rsidR="007F2F31" w:rsidRDefault="00A1080B">
            <w:pPr>
              <w:widowControl w:val="0"/>
              <w:rPr>
                <w:color w:val="000000"/>
                <w:sz w:val="22"/>
                <w:szCs w:val="22"/>
              </w:rPr>
            </w:pPr>
            <w:r>
              <w:rPr>
                <w:color w:val="000000"/>
                <w:sz w:val="22"/>
                <w:szCs w:val="22"/>
              </w:rPr>
              <w:t>Наименование тем (разделов) дисциплины</w:t>
            </w:r>
          </w:p>
        </w:tc>
        <w:tc>
          <w:tcPr>
            <w:tcW w:w="5411" w:type="dxa"/>
            <w:gridSpan w:val="5"/>
          </w:tcPr>
          <w:p w:rsidR="007F2F31" w:rsidRDefault="00A1080B">
            <w:pPr>
              <w:widowControl w:val="0"/>
              <w:jc w:val="center"/>
              <w:rPr>
                <w:color w:val="000000"/>
                <w:sz w:val="22"/>
                <w:szCs w:val="22"/>
              </w:rPr>
            </w:pPr>
            <w:r>
              <w:rPr>
                <w:color w:val="000000"/>
                <w:sz w:val="22"/>
                <w:szCs w:val="22"/>
              </w:rPr>
              <w:t>Трудоемкость в часах</w:t>
            </w:r>
          </w:p>
        </w:tc>
        <w:tc>
          <w:tcPr>
            <w:tcW w:w="2378" w:type="dxa"/>
            <w:vMerge w:val="restart"/>
          </w:tcPr>
          <w:p w:rsidR="007F2F31" w:rsidRDefault="00A1080B">
            <w:pPr>
              <w:widowControl w:val="0"/>
              <w:jc w:val="center"/>
              <w:rPr>
                <w:color w:val="000000"/>
                <w:sz w:val="22"/>
                <w:szCs w:val="22"/>
              </w:rPr>
            </w:pPr>
            <w:r>
              <w:rPr>
                <w:color w:val="000000"/>
                <w:sz w:val="22"/>
                <w:szCs w:val="22"/>
              </w:rPr>
              <w:t>Формы текущего контроля успеваемости</w:t>
            </w:r>
          </w:p>
        </w:tc>
      </w:tr>
      <w:tr w:rsidR="007F2F31">
        <w:trPr>
          <w:trHeight w:val="20"/>
        </w:trPr>
        <w:tc>
          <w:tcPr>
            <w:tcW w:w="2250" w:type="dxa"/>
            <w:vMerge/>
          </w:tcPr>
          <w:p w:rsidR="007F2F31" w:rsidRDefault="007F2F31">
            <w:pPr>
              <w:widowControl w:val="0"/>
              <w:rPr>
                <w:color w:val="000000"/>
                <w:sz w:val="22"/>
                <w:szCs w:val="22"/>
              </w:rPr>
            </w:pPr>
          </w:p>
        </w:tc>
        <w:tc>
          <w:tcPr>
            <w:tcW w:w="869" w:type="dxa"/>
            <w:vMerge w:val="restart"/>
          </w:tcPr>
          <w:p w:rsidR="007F2F31" w:rsidRDefault="00A1080B">
            <w:pPr>
              <w:widowControl w:val="0"/>
              <w:jc w:val="center"/>
              <w:rPr>
                <w:color w:val="000000"/>
                <w:sz w:val="22"/>
                <w:szCs w:val="22"/>
              </w:rPr>
            </w:pPr>
            <w:r>
              <w:rPr>
                <w:color w:val="000000"/>
                <w:sz w:val="22"/>
                <w:szCs w:val="22"/>
              </w:rPr>
              <w:t>Всего</w:t>
            </w:r>
          </w:p>
        </w:tc>
        <w:tc>
          <w:tcPr>
            <w:tcW w:w="3490" w:type="dxa"/>
            <w:gridSpan w:val="3"/>
          </w:tcPr>
          <w:p w:rsidR="007F2F31" w:rsidRDefault="00A1080B">
            <w:pPr>
              <w:widowControl w:val="0"/>
              <w:jc w:val="center"/>
              <w:rPr>
                <w:color w:val="000000"/>
                <w:sz w:val="22"/>
                <w:szCs w:val="22"/>
              </w:rPr>
            </w:pPr>
            <w:r>
              <w:rPr>
                <w:color w:val="000000"/>
                <w:sz w:val="22"/>
                <w:szCs w:val="22"/>
              </w:rPr>
              <w:t>Аудиторная работа</w:t>
            </w:r>
          </w:p>
        </w:tc>
        <w:tc>
          <w:tcPr>
            <w:tcW w:w="1052" w:type="dxa"/>
            <w:vMerge w:val="restart"/>
          </w:tcPr>
          <w:p w:rsidR="007F2F31" w:rsidRDefault="00A1080B">
            <w:pPr>
              <w:widowControl w:val="0"/>
              <w:jc w:val="center"/>
              <w:rPr>
                <w:color w:val="000000"/>
                <w:sz w:val="22"/>
                <w:szCs w:val="22"/>
              </w:rPr>
            </w:pPr>
            <w:r>
              <w:rPr>
                <w:color w:val="000000"/>
                <w:sz w:val="22"/>
                <w:szCs w:val="22"/>
              </w:rPr>
              <w:t>Самостоятельная работа</w:t>
            </w:r>
          </w:p>
        </w:tc>
        <w:tc>
          <w:tcPr>
            <w:tcW w:w="2378" w:type="dxa"/>
            <w:vMerge/>
          </w:tcPr>
          <w:p w:rsidR="007F2F31" w:rsidRDefault="007F2F31">
            <w:pPr>
              <w:widowControl w:val="0"/>
              <w:rPr>
                <w:color w:val="000000"/>
                <w:sz w:val="22"/>
                <w:szCs w:val="22"/>
              </w:rPr>
            </w:pPr>
          </w:p>
        </w:tc>
      </w:tr>
      <w:tr w:rsidR="007F2F31">
        <w:trPr>
          <w:trHeight w:val="20"/>
        </w:trPr>
        <w:tc>
          <w:tcPr>
            <w:tcW w:w="2250" w:type="dxa"/>
            <w:vMerge/>
          </w:tcPr>
          <w:p w:rsidR="007F2F31" w:rsidRDefault="007F2F31">
            <w:pPr>
              <w:widowControl w:val="0"/>
              <w:rPr>
                <w:color w:val="000000"/>
                <w:sz w:val="22"/>
                <w:szCs w:val="22"/>
              </w:rPr>
            </w:pPr>
          </w:p>
        </w:tc>
        <w:tc>
          <w:tcPr>
            <w:tcW w:w="869" w:type="dxa"/>
            <w:vMerge/>
          </w:tcPr>
          <w:p w:rsidR="007F2F31" w:rsidRDefault="007F2F31">
            <w:pPr>
              <w:widowControl w:val="0"/>
              <w:rPr>
                <w:color w:val="000000"/>
                <w:sz w:val="22"/>
                <w:szCs w:val="22"/>
              </w:rPr>
            </w:pPr>
          </w:p>
        </w:tc>
        <w:tc>
          <w:tcPr>
            <w:tcW w:w="1026" w:type="dxa"/>
          </w:tcPr>
          <w:p w:rsidR="007F2F31" w:rsidRDefault="00A1080B">
            <w:pPr>
              <w:widowControl w:val="0"/>
              <w:rPr>
                <w:color w:val="000000"/>
                <w:sz w:val="22"/>
                <w:szCs w:val="22"/>
              </w:rPr>
            </w:pPr>
            <w:r>
              <w:rPr>
                <w:color w:val="000000"/>
                <w:sz w:val="22"/>
                <w:szCs w:val="22"/>
              </w:rPr>
              <w:t xml:space="preserve">Общая, </w:t>
            </w:r>
          </w:p>
          <w:p w:rsidR="007F2F31" w:rsidRDefault="00A1080B">
            <w:pPr>
              <w:widowControl w:val="0"/>
              <w:rPr>
                <w:color w:val="000000"/>
                <w:sz w:val="22"/>
                <w:szCs w:val="22"/>
              </w:rPr>
            </w:pPr>
            <w:r>
              <w:rPr>
                <w:color w:val="000000"/>
                <w:sz w:val="22"/>
                <w:szCs w:val="22"/>
              </w:rPr>
              <w:t>в т.ч.:</w:t>
            </w:r>
          </w:p>
        </w:tc>
        <w:tc>
          <w:tcPr>
            <w:tcW w:w="1044" w:type="dxa"/>
          </w:tcPr>
          <w:p w:rsidR="007F2F31" w:rsidRDefault="00A1080B">
            <w:pPr>
              <w:widowControl w:val="0"/>
              <w:rPr>
                <w:color w:val="000000"/>
                <w:sz w:val="22"/>
                <w:szCs w:val="22"/>
              </w:rPr>
            </w:pPr>
            <w:r>
              <w:rPr>
                <w:color w:val="000000"/>
                <w:sz w:val="22"/>
                <w:szCs w:val="22"/>
              </w:rPr>
              <w:t>Лекции</w:t>
            </w:r>
          </w:p>
        </w:tc>
        <w:tc>
          <w:tcPr>
            <w:tcW w:w="1420" w:type="dxa"/>
          </w:tcPr>
          <w:p w:rsidR="007F2F31" w:rsidRDefault="00A1080B">
            <w:pPr>
              <w:widowControl w:val="0"/>
              <w:rPr>
                <w:color w:val="000000"/>
                <w:sz w:val="22"/>
                <w:szCs w:val="22"/>
              </w:rPr>
            </w:pPr>
            <w:r>
              <w:rPr>
                <w:color w:val="000000"/>
                <w:sz w:val="22"/>
                <w:szCs w:val="22"/>
              </w:rPr>
              <w:t>Семинары, практические занятия</w:t>
            </w:r>
          </w:p>
        </w:tc>
        <w:tc>
          <w:tcPr>
            <w:tcW w:w="1052" w:type="dxa"/>
            <w:vMerge/>
          </w:tcPr>
          <w:p w:rsidR="007F2F31" w:rsidRDefault="007F2F31">
            <w:pPr>
              <w:widowControl w:val="0"/>
              <w:rPr>
                <w:color w:val="000000"/>
                <w:sz w:val="22"/>
                <w:szCs w:val="22"/>
              </w:rPr>
            </w:pPr>
          </w:p>
        </w:tc>
        <w:tc>
          <w:tcPr>
            <w:tcW w:w="2378" w:type="dxa"/>
            <w:vMerge/>
          </w:tcPr>
          <w:p w:rsidR="007F2F31" w:rsidRDefault="007F2F31">
            <w:pPr>
              <w:widowControl w:val="0"/>
              <w:rPr>
                <w:color w:val="000000"/>
                <w:sz w:val="22"/>
                <w:szCs w:val="22"/>
              </w:rPr>
            </w:pPr>
          </w:p>
        </w:tc>
      </w:tr>
      <w:tr w:rsidR="007F2F31">
        <w:trPr>
          <w:trHeight w:val="20"/>
        </w:trPr>
        <w:tc>
          <w:tcPr>
            <w:tcW w:w="2250" w:type="dxa"/>
          </w:tcPr>
          <w:p w:rsidR="007F2F31" w:rsidRDefault="00A1080B">
            <w:pPr>
              <w:widowControl w:val="0"/>
              <w:jc w:val="both"/>
              <w:rPr>
                <w:sz w:val="22"/>
                <w:szCs w:val="22"/>
              </w:rPr>
            </w:pPr>
            <w:r>
              <w:rPr>
                <w:color w:val="000000"/>
                <w:sz w:val="22"/>
                <w:szCs w:val="22"/>
              </w:rPr>
              <w:t>Тема 1. Становление и развитие государственной казначейской системы</w:t>
            </w:r>
          </w:p>
        </w:tc>
        <w:tc>
          <w:tcPr>
            <w:tcW w:w="869" w:type="dxa"/>
          </w:tcPr>
          <w:p w:rsidR="007F2F31" w:rsidRDefault="00A1080B">
            <w:pPr>
              <w:widowControl w:val="0"/>
              <w:jc w:val="both"/>
              <w:rPr>
                <w:color w:val="000000"/>
                <w:sz w:val="22"/>
                <w:szCs w:val="22"/>
              </w:rPr>
            </w:pPr>
            <w:r>
              <w:rPr>
                <w:color w:val="000000"/>
                <w:sz w:val="22"/>
                <w:szCs w:val="22"/>
              </w:rPr>
              <w:t>22</w:t>
            </w:r>
          </w:p>
        </w:tc>
        <w:tc>
          <w:tcPr>
            <w:tcW w:w="1026" w:type="dxa"/>
          </w:tcPr>
          <w:p w:rsidR="007F2F31" w:rsidRDefault="00A1080B">
            <w:pPr>
              <w:widowControl w:val="0"/>
              <w:jc w:val="both"/>
              <w:rPr>
                <w:color w:val="000000"/>
                <w:sz w:val="22"/>
                <w:szCs w:val="22"/>
              </w:rPr>
            </w:pPr>
            <w:r>
              <w:rPr>
                <w:color w:val="000000"/>
                <w:sz w:val="22"/>
                <w:szCs w:val="22"/>
              </w:rPr>
              <w:t>6</w:t>
            </w:r>
          </w:p>
        </w:tc>
        <w:tc>
          <w:tcPr>
            <w:tcW w:w="1044" w:type="dxa"/>
          </w:tcPr>
          <w:p w:rsidR="007F2F31" w:rsidRDefault="00A1080B">
            <w:pPr>
              <w:widowControl w:val="0"/>
              <w:jc w:val="both"/>
              <w:rPr>
                <w:color w:val="000000"/>
                <w:sz w:val="22"/>
                <w:szCs w:val="22"/>
              </w:rPr>
            </w:pPr>
            <w:r>
              <w:rPr>
                <w:color w:val="000000"/>
                <w:sz w:val="22"/>
                <w:szCs w:val="22"/>
              </w:rPr>
              <w:t>2</w:t>
            </w:r>
          </w:p>
        </w:tc>
        <w:tc>
          <w:tcPr>
            <w:tcW w:w="1420" w:type="dxa"/>
          </w:tcPr>
          <w:p w:rsidR="007F2F31" w:rsidRDefault="00A1080B">
            <w:pPr>
              <w:widowControl w:val="0"/>
              <w:jc w:val="both"/>
              <w:rPr>
                <w:color w:val="000000"/>
                <w:sz w:val="22"/>
                <w:szCs w:val="22"/>
              </w:rPr>
            </w:pPr>
            <w:r>
              <w:rPr>
                <w:color w:val="000000"/>
                <w:sz w:val="22"/>
                <w:szCs w:val="22"/>
              </w:rPr>
              <w:t>4</w:t>
            </w:r>
          </w:p>
        </w:tc>
        <w:tc>
          <w:tcPr>
            <w:tcW w:w="1052" w:type="dxa"/>
          </w:tcPr>
          <w:p w:rsidR="007F2F31" w:rsidRDefault="00A1080B">
            <w:pPr>
              <w:widowControl w:val="0"/>
              <w:jc w:val="both"/>
              <w:rPr>
                <w:color w:val="000000"/>
                <w:sz w:val="22"/>
                <w:szCs w:val="22"/>
              </w:rPr>
            </w:pPr>
            <w:r>
              <w:rPr>
                <w:color w:val="000000"/>
                <w:sz w:val="22"/>
                <w:szCs w:val="22"/>
              </w:rPr>
              <w:t>16</w:t>
            </w:r>
          </w:p>
        </w:tc>
        <w:tc>
          <w:tcPr>
            <w:tcW w:w="2378" w:type="dxa"/>
          </w:tcPr>
          <w:p w:rsidR="007F2F31" w:rsidRDefault="00A1080B">
            <w:pPr>
              <w:widowControl w:val="0"/>
              <w:jc w:val="both"/>
              <w:rPr>
                <w:color w:val="000000"/>
                <w:sz w:val="22"/>
                <w:szCs w:val="22"/>
              </w:rPr>
            </w:pPr>
            <w:r>
              <w:rPr>
                <w:sz w:val="22"/>
                <w:szCs w:val="22"/>
              </w:rPr>
              <w:t>Обсуждение дискуссионных вопросов. Решение практических задач.</w:t>
            </w:r>
          </w:p>
        </w:tc>
      </w:tr>
      <w:tr w:rsidR="007F2F31">
        <w:trPr>
          <w:trHeight w:val="20"/>
        </w:trPr>
        <w:tc>
          <w:tcPr>
            <w:tcW w:w="2250" w:type="dxa"/>
          </w:tcPr>
          <w:p w:rsidR="007F2F31" w:rsidRDefault="00A1080B">
            <w:pPr>
              <w:widowControl w:val="0"/>
              <w:jc w:val="both"/>
              <w:rPr>
                <w:sz w:val="22"/>
                <w:szCs w:val="22"/>
              </w:rPr>
            </w:pPr>
            <w:r>
              <w:rPr>
                <w:color w:val="000000"/>
                <w:sz w:val="22"/>
                <w:szCs w:val="22"/>
              </w:rPr>
              <w:t xml:space="preserve">Тема 2. Учёт обязательств и санкционирование расходов бюджета </w:t>
            </w:r>
          </w:p>
        </w:tc>
        <w:tc>
          <w:tcPr>
            <w:tcW w:w="869" w:type="dxa"/>
          </w:tcPr>
          <w:p w:rsidR="007F2F31" w:rsidRDefault="00A1080B" w:rsidP="00DD7069">
            <w:pPr>
              <w:widowControl w:val="0"/>
              <w:jc w:val="both"/>
              <w:rPr>
                <w:color w:val="000000"/>
                <w:sz w:val="22"/>
                <w:szCs w:val="22"/>
              </w:rPr>
            </w:pPr>
            <w:r w:rsidRPr="00E931C0">
              <w:rPr>
                <w:color w:val="000000"/>
                <w:sz w:val="22"/>
                <w:szCs w:val="22"/>
              </w:rPr>
              <w:t>2</w:t>
            </w:r>
            <w:r w:rsidR="00DD7069" w:rsidRPr="00E931C0">
              <w:rPr>
                <w:color w:val="000000"/>
                <w:sz w:val="22"/>
                <w:szCs w:val="22"/>
              </w:rPr>
              <w:t>8</w:t>
            </w:r>
          </w:p>
        </w:tc>
        <w:tc>
          <w:tcPr>
            <w:tcW w:w="1026" w:type="dxa"/>
          </w:tcPr>
          <w:p w:rsidR="007F2F31" w:rsidRDefault="00A1080B">
            <w:pPr>
              <w:widowControl w:val="0"/>
              <w:jc w:val="both"/>
              <w:rPr>
                <w:color w:val="000000"/>
                <w:sz w:val="22"/>
                <w:szCs w:val="22"/>
              </w:rPr>
            </w:pPr>
            <w:r>
              <w:rPr>
                <w:color w:val="000000"/>
                <w:sz w:val="22"/>
                <w:szCs w:val="22"/>
              </w:rPr>
              <w:t>12</w:t>
            </w:r>
          </w:p>
        </w:tc>
        <w:tc>
          <w:tcPr>
            <w:tcW w:w="1044" w:type="dxa"/>
          </w:tcPr>
          <w:p w:rsidR="007F2F31" w:rsidRDefault="00A1080B">
            <w:pPr>
              <w:widowControl w:val="0"/>
              <w:jc w:val="both"/>
              <w:rPr>
                <w:color w:val="000000"/>
                <w:sz w:val="22"/>
                <w:szCs w:val="22"/>
              </w:rPr>
            </w:pPr>
            <w:r>
              <w:rPr>
                <w:color w:val="000000"/>
                <w:sz w:val="22"/>
                <w:szCs w:val="22"/>
              </w:rPr>
              <w:t>4</w:t>
            </w:r>
          </w:p>
        </w:tc>
        <w:tc>
          <w:tcPr>
            <w:tcW w:w="1420" w:type="dxa"/>
          </w:tcPr>
          <w:p w:rsidR="007F2F31" w:rsidRDefault="00A1080B">
            <w:pPr>
              <w:widowControl w:val="0"/>
              <w:jc w:val="both"/>
              <w:rPr>
                <w:color w:val="000000"/>
                <w:sz w:val="22"/>
                <w:szCs w:val="22"/>
              </w:rPr>
            </w:pPr>
            <w:r>
              <w:rPr>
                <w:color w:val="000000"/>
                <w:sz w:val="22"/>
                <w:szCs w:val="22"/>
              </w:rPr>
              <w:t>8</w:t>
            </w:r>
          </w:p>
        </w:tc>
        <w:tc>
          <w:tcPr>
            <w:tcW w:w="1052" w:type="dxa"/>
          </w:tcPr>
          <w:p w:rsidR="007F2F31" w:rsidRDefault="00A1080B">
            <w:pPr>
              <w:widowControl w:val="0"/>
              <w:jc w:val="both"/>
              <w:rPr>
                <w:color w:val="000000"/>
                <w:sz w:val="22"/>
                <w:szCs w:val="22"/>
              </w:rPr>
            </w:pPr>
            <w:r>
              <w:rPr>
                <w:color w:val="000000"/>
                <w:sz w:val="22"/>
                <w:szCs w:val="22"/>
              </w:rPr>
              <w:t>16</w:t>
            </w:r>
          </w:p>
        </w:tc>
        <w:tc>
          <w:tcPr>
            <w:tcW w:w="2378" w:type="dxa"/>
          </w:tcPr>
          <w:p w:rsidR="007F2F31" w:rsidRDefault="00A1080B">
            <w:pPr>
              <w:widowControl w:val="0"/>
              <w:jc w:val="both"/>
              <w:rPr>
                <w:color w:val="000000"/>
                <w:sz w:val="22"/>
                <w:szCs w:val="22"/>
              </w:rPr>
            </w:pPr>
            <w:r>
              <w:rPr>
                <w:sz w:val="22"/>
                <w:szCs w:val="22"/>
              </w:rPr>
              <w:t>Обсуждение дискуссионных вопросов. Решение практических задач.</w:t>
            </w:r>
          </w:p>
        </w:tc>
      </w:tr>
      <w:tr w:rsidR="007F2F31">
        <w:trPr>
          <w:trHeight w:val="20"/>
        </w:trPr>
        <w:tc>
          <w:tcPr>
            <w:tcW w:w="2250" w:type="dxa"/>
          </w:tcPr>
          <w:p w:rsidR="007F2F31" w:rsidRDefault="00A1080B">
            <w:pPr>
              <w:widowControl w:val="0"/>
              <w:jc w:val="both"/>
              <w:rPr>
                <w:color w:val="000000"/>
                <w:sz w:val="22"/>
                <w:szCs w:val="22"/>
              </w:rPr>
            </w:pPr>
            <w:r>
              <w:rPr>
                <w:color w:val="000000"/>
                <w:sz w:val="22"/>
                <w:szCs w:val="22"/>
              </w:rPr>
              <w:t>Тема 3. Единый счет бюджета</w:t>
            </w:r>
          </w:p>
        </w:tc>
        <w:tc>
          <w:tcPr>
            <w:tcW w:w="869" w:type="dxa"/>
          </w:tcPr>
          <w:p w:rsidR="007F2F31" w:rsidRDefault="00A1080B">
            <w:pPr>
              <w:widowControl w:val="0"/>
              <w:jc w:val="both"/>
              <w:rPr>
                <w:color w:val="000000"/>
                <w:sz w:val="22"/>
                <w:szCs w:val="22"/>
              </w:rPr>
            </w:pPr>
            <w:r>
              <w:rPr>
                <w:color w:val="000000"/>
                <w:sz w:val="22"/>
                <w:szCs w:val="22"/>
              </w:rPr>
              <w:t>22</w:t>
            </w:r>
          </w:p>
        </w:tc>
        <w:tc>
          <w:tcPr>
            <w:tcW w:w="1026" w:type="dxa"/>
          </w:tcPr>
          <w:p w:rsidR="007F2F31" w:rsidRDefault="00A1080B">
            <w:pPr>
              <w:widowControl w:val="0"/>
              <w:jc w:val="both"/>
              <w:rPr>
                <w:color w:val="000000"/>
                <w:sz w:val="22"/>
                <w:szCs w:val="22"/>
              </w:rPr>
            </w:pPr>
            <w:r>
              <w:rPr>
                <w:color w:val="000000"/>
                <w:sz w:val="22"/>
                <w:szCs w:val="22"/>
              </w:rPr>
              <w:t>6</w:t>
            </w:r>
          </w:p>
        </w:tc>
        <w:tc>
          <w:tcPr>
            <w:tcW w:w="1044" w:type="dxa"/>
          </w:tcPr>
          <w:p w:rsidR="007F2F31" w:rsidRDefault="00A1080B">
            <w:pPr>
              <w:widowControl w:val="0"/>
              <w:jc w:val="both"/>
              <w:rPr>
                <w:color w:val="000000"/>
                <w:sz w:val="22"/>
                <w:szCs w:val="22"/>
              </w:rPr>
            </w:pPr>
            <w:r>
              <w:rPr>
                <w:color w:val="000000"/>
                <w:sz w:val="22"/>
                <w:szCs w:val="22"/>
              </w:rPr>
              <w:t>2</w:t>
            </w:r>
          </w:p>
        </w:tc>
        <w:tc>
          <w:tcPr>
            <w:tcW w:w="1420" w:type="dxa"/>
          </w:tcPr>
          <w:p w:rsidR="007F2F31" w:rsidRDefault="00A1080B">
            <w:pPr>
              <w:widowControl w:val="0"/>
              <w:jc w:val="both"/>
              <w:rPr>
                <w:color w:val="000000"/>
                <w:sz w:val="22"/>
                <w:szCs w:val="22"/>
              </w:rPr>
            </w:pPr>
            <w:r>
              <w:rPr>
                <w:color w:val="000000"/>
                <w:sz w:val="22"/>
                <w:szCs w:val="22"/>
              </w:rPr>
              <w:t>4</w:t>
            </w:r>
          </w:p>
        </w:tc>
        <w:tc>
          <w:tcPr>
            <w:tcW w:w="1052" w:type="dxa"/>
          </w:tcPr>
          <w:p w:rsidR="007F2F31" w:rsidRDefault="00A1080B">
            <w:pPr>
              <w:widowControl w:val="0"/>
              <w:jc w:val="both"/>
              <w:rPr>
                <w:color w:val="000000"/>
                <w:sz w:val="22"/>
                <w:szCs w:val="22"/>
              </w:rPr>
            </w:pPr>
            <w:r>
              <w:rPr>
                <w:color w:val="000000"/>
                <w:sz w:val="22"/>
                <w:szCs w:val="22"/>
              </w:rPr>
              <w:t>16</w:t>
            </w:r>
          </w:p>
        </w:tc>
        <w:tc>
          <w:tcPr>
            <w:tcW w:w="2378" w:type="dxa"/>
          </w:tcPr>
          <w:p w:rsidR="007F2F31" w:rsidRDefault="00A1080B">
            <w:pPr>
              <w:widowControl w:val="0"/>
              <w:jc w:val="both"/>
              <w:rPr>
                <w:color w:val="000000"/>
                <w:sz w:val="22"/>
                <w:szCs w:val="22"/>
              </w:rPr>
            </w:pPr>
            <w:r>
              <w:rPr>
                <w:sz w:val="22"/>
                <w:szCs w:val="22"/>
              </w:rPr>
              <w:t>Опрос. Решение тестов.</w:t>
            </w:r>
          </w:p>
        </w:tc>
      </w:tr>
      <w:tr w:rsidR="007F2F31">
        <w:trPr>
          <w:trHeight w:val="20"/>
        </w:trPr>
        <w:tc>
          <w:tcPr>
            <w:tcW w:w="2250" w:type="dxa"/>
          </w:tcPr>
          <w:p w:rsidR="007F2F31" w:rsidRDefault="00A1080B">
            <w:pPr>
              <w:widowControl w:val="0"/>
              <w:jc w:val="both"/>
              <w:rPr>
                <w:sz w:val="22"/>
                <w:szCs w:val="22"/>
              </w:rPr>
            </w:pPr>
            <w:r>
              <w:rPr>
                <w:color w:val="000000"/>
                <w:sz w:val="22"/>
                <w:szCs w:val="22"/>
              </w:rPr>
              <w:t>Тема 4. Распределение доходов между бюджетами бюджетной системы Российской Федерации.</w:t>
            </w:r>
          </w:p>
        </w:tc>
        <w:tc>
          <w:tcPr>
            <w:tcW w:w="869" w:type="dxa"/>
          </w:tcPr>
          <w:p w:rsidR="007F2F31" w:rsidRDefault="00A1080B">
            <w:pPr>
              <w:widowControl w:val="0"/>
              <w:jc w:val="both"/>
              <w:rPr>
                <w:color w:val="000000"/>
                <w:sz w:val="22"/>
                <w:szCs w:val="22"/>
              </w:rPr>
            </w:pPr>
            <w:r>
              <w:rPr>
                <w:color w:val="000000"/>
                <w:sz w:val="22"/>
                <w:szCs w:val="22"/>
              </w:rPr>
              <w:t>22</w:t>
            </w:r>
          </w:p>
        </w:tc>
        <w:tc>
          <w:tcPr>
            <w:tcW w:w="1026" w:type="dxa"/>
          </w:tcPr>
          <w:p w:rsidR="007F2F31" w:rsidRDefault="00A1080B">
            <w:pPr>
              <w:widowControl w:val="0"/>
              <w:jc w:val="both"/>
              <w:rPr>
                <w:color w:val="000000"/>
                <w:sz w:val="22"/>
                <w:szCs w:val="22"/>
              </w:rPr>
            </w:pPr>
            <w:r>
              <w:rPr>
                <w:color w:val="000000"/>
                <w:sz w:val="22"/>
                <w:szCs w:val="22"/>
              </w:rPr>
              <w:t>6</w:t>
            </w:r>
          </w:p>
        </w:tc>
        <w:tc>
          <w:tcPr>
            <w:tcW w:w="1044" w:type="dxa"/>
          </w:tcPr>
          <w:p w:rsidR="007F2F31" w:rsidRDefault="00A1080B">
            <w:pPr>
              <w:widowControl w:val="0"/>
              <w:jc w:val="both"/>
              <w:rPr>
                <w:color w:val="000000"/>
                <w:sz w:val="22"/>
                <w:szCs w:val="22"/>
              </w:rPr>
            </w:pPr>
            <w:r>
              <w:rPr>
                <w:color w:val="000000"/>
                <w:sz w:val="22"/>
                <w:szCs w:val="22"/>
              </w:rPr>
              <w:t>2</w:t>
            </w:r>
          </w:p>
        </w:tc>
        <w:tc>
          <w:tcPr>
            <w:tcW w:w="1420" w:type="dxa"/>
          </w:tcPr>
          <w:p w:rsidR="007F2F31" w:rsidRDefault="00A1080B">
            <w:pPr>
              <w:widowControl w:val="0"/>
              <w:jc w:val="both"/>
              <w:rPr>
                <w:color w:val="000000"/>
                <w:sz w:val="22"/>
                <w:szCs w:val="22"/>
              </w:rPr>
            </w:pPr>
            <w:r>
              <w:rPr>
                <w:color w:val="000000"/>
                <w:sz w:val="22"/>
                <w:szCs w:val="22"/>
              </w:rPr>
              <w:t>4</w:t>
            </w:r>
          </w:p>
        </w:tc>
        <w:tc>
          <w:tcPr>
            <w:tcW w:w="1052" w:type="dxa"/>
          </w:tcPr>
          <w:p w:rsidR="007F2F31" w:rsidRDefault="00A1080B">
            <w:pPr>
              <w:widowControl w:val="0"/>
              <w:jc w:val="both"/>
              <w:rPr>
                <w:color w:val="000000"/>
                <w:sz w:val="22"/>
                <w:szCs w:val="22"/>
              </w:rPr>
            </w:pPr>
            <w:r>
              <w:rPr>
                <w:color w:val="000000"/>
                <w:sz w:val="22"/>
                <w:szCs w:val="22"/>
              </w:rPr>
              <w:t>16</w:t>
            </w:r>
          </w:p>
        </w:tc>
        <w:tc>
          <w:tcPr>
            <w:tcW w:w="2378" w:type="dxa"/>
          </w:tcPr>
          <w:p w:rsidR="007F2F31" w:rsidRDefault="00A1080B">
            <w:pPr>
              <w:widowControl w:val="0"/>
              <w:jc w:val="both"/>
              <w:rPr>
                <w:color w:val="000000"/>
                <w:sz w:val="22"/>
                <w:szCs w:val="22"/>
              </w:rPr>
            </w:pPr>
            <w:r>
              <w:rPr>
                <w:sz w:val="22"/>
                <w:szCs w:val="22"/>
              </w:rPr>
              <w:t>Обсуждение дискуссионных вопросов. Решение практических задач.</w:t>
            </w:r>
          </w:p>
        </w:tc>
      </w:tr>
      <w:tr w:rsidR="007F2F31">
        <w:trPr>
          <w:trHeight w:val="20"/>
        </w:trPr>
        <w:tc>
          <w:tcPr>
            <w:tcW w:w="2250" w:type="dxa"/>
          </w:tcPr>
          <w:p w:rsidR="007F2F31" w:rsidRDefault="00A1080B">
            <w:pPr>
              <w:widowControl w:val="0"/>
              <w:jc w:val="both"/>
              <w:rPr>
                <w:color w:val="000000"/>
                <w:sz w:val="22"/>
                <w:szCs w:val="22"/>
              </w:rPr>
            </w:pPr>
            <w:r>
              <w:rPr>
                <w:color w:val="000000"/>
                <w:sz w:val="22"/>
                <w:szCs w:val="22"/>
              </w:rPr>
              <w:t>Тема 5. Казначейское обслуживание</w:t>
            </w:r>
          </w:p>
        </w:tc>
        <w:tc>
          <w:tcPr>
            <w:tcW w:w="869" w:type="dxa"/>
          </w:tcPr>
          <w:p w:rsidR="007F2F31" w:rsidRPr="00E931C0" w:rsidRDefault="00DD7069">
            <w:pPr>
              <w:widowControl w:val="0"/>
              <w:jc w:val="both"/>
              <w:rPr>
                <w:color w:val="000000"/>
                <w:sz w:val="22"/>
                <w:szCs w:val="22"/>
              </w:rPr>
            </w:pPr>
            <w:r w:rsidRPr="00E931C0">
              <w:rPr>
                <w:color w:val="000000"/>
                <w:sz w:val="22"/>
                <w:szCs w:val="22"/>
              </w:rPr>
              <w:t>32</w:t>
            </w:r>
          </w:p>
        </w:tc>
        <w:tc>
          <w:tcPr>
            <w:tcW w:w="1026" w:type="dxa"/>
          </w:tcPr>
          <w:p w:rsidR="007F2F31" w:rsidRDefault="00A1080B">
            <w:pPr>
              <w:widowControl w:val="0"/>
              <w:jc w:val="both"/>
              <w:rPr>
                <w:color w:val="000000"/>
                <w:sz w:val="22"/>
                <w:szCs w:val="22"/>
                <w:highlight w:val="yellow"/>
              </w:rPr>
            </w:pPr>
            <w:r>
              <w:rPr>
                <w:color w:val="000000"/>
                <w:sz w:val="22"/>
                <w:szCs w:val="22"/>
              </w:rPr>
              <w:t>16</w:t>
            </w:r>
          </w:p>
        </w:tc>
        <w:tc>
          <w:tcPr>
            <w:tcW w:w="1044" w:type="dxa"/>
          </w:tcPr>
          <w:p w:rsidR="007F2F31" w:rsidRDefault="00A1080B">
            <w:pPr>
              <w:widowControl w:val="0"/>
              <w:jc w:val="both"/>
              <w:rPr>
                <w:color w:val="000000"/>
                <w:sz w:val="22"/>
                <w:szCs w:val="22"/>
              </w:rPr>
            </w:pPr>
            <w:r>
              <w:rPr>
                <w:color w:val="000000"/>
                <w:sz w:val="22"/>
                <w:szCs w:val="22"/>
              </w:rPr>
              <w:t>4</w:t>
            </w:r>
          </w:p>
        </w:tc>
        <w:tc>
          <w:tcPr>
            <w:tcW w:w="1420" w:type="dxa"/>
          </w:tcPr>
          <w:p w:rsidR="007F2F31" w:rsidRDefault="00A1080B">
            <w:pPr>
              <w:widowControl w:val="0"/>
              <w:jc w:val="both"/>
              <w:rPr>
                <w:color w:val="000000"/>
                <w:sz w:val="22"/>
                <w:szCs w:val="22"/>
              </w:rPr>
            </w:pPr>
            <w:r>
              <w:rPr>
                <w:color w:val="000000"/>
                <w:sz w:val="22"/>
                <w:szCs w:val="22"/>
              </w:rPr>
              <w:t>12</w:t>
            </w:r>
          </w:p>
        </w:tc>
        <w:tc>
          <w:tcPr>
            <w:tcW w:w="1052" w:type="dxa"/>
          </w:tcPr>
          <w:p w:rsidR="007F2F31" w:rsidRDefault="00A1080B">
            <w:pPr>
              <w:widowControl w:val="0"/>
              <w:jc w:val="both"/>
              <w:rPr>
                <w:color w:val="000000"/>
                <w:sz w:val="22"/>
                <w:szCs w:val="22"/>
              </w:rPr>
            </w:pPr>
            <w:r>
              <w:rPr>
                <w:color w:val="000000"/>
                <w:sz w:val="22"/>
                <w:szCs w:val="22"/>
              </w:rPr>
              <w:t>16</w:t>
            </w:r>
          </w:p>
        </w:tc>
        <w:tc>
          <w:tcPr>
            <w:tcW w:w="2378" w:type="dxa"/>
          </w:tcPr>
          <w:p w:rsidR="007F2F31" w:rsidRDefault="00A1080B">
            <w:pPr>
              <w:widowControl w:val="0"/>
              <w:jc w:val="both"/>
              <w:rPr>
                <w:color w:val="000000"/>
                <w:sz w:val="22"/>
                <w:szCs w:val="22"/>
              </w:rPr>
            </w:pPr>
            <w:r>
              <w:rPr>
                <w:sz w:val="22"/>
                <w:szCs w:val="22"/>
              </w:rPr>
              <w:t>Опрос. Решение тестов.</w:t>
            </w:r>
          </w:p>
        </w:tc>
      </w:tr>
      <w:tr w:rsidR="007F2F31">
        <w:trPr>
          <w:trHeight w:val="20"/>
        </w:trPr>
        <w:tc>
          <w:tcPr>
            <w:tcW w:w="2250" w:type="dxa"/>
          </w:tcPr>
          <w:p w:rsidR="007F2F31" w:rsidRDefault="00A1080B">
            <w:pPr>
              <w:widowControl w:val="0"/>
              <w:jc w:val="both"/>
              <w:rPr>
                <w:color w:val="000000"/>
                <w:sz w:val="22"/>
                <w:szCs w:val="22"/>
              </w:rPr>
            </w:pPr>
            <w:r>
              <w:rPr>
                <w:color w:val="000000"/>
                <w:sz w:val="22"/>
                <w:szCs w:val="22"/>
              </w:rPr>
              <w:t>Тема 6. Ведение общефедеральных и иных реестров</w:t>
            </w:r>
          </w:p>
        </w:tc>
        <w:tc>
          <w:tcPr>
            <w:tcW w:w="869" w:type="dxa"/>
          </w:tcPr>
          <w:p w:rsidR="007F2F31" w:rsidRPr="00E931C0" w:rsidRDefault="00A1080B" w:rsidP="00DD7069">
            <w:pPr>
              <w:widowControl w:val="0"/>
              <w:jc w:val="both"/>
              <w:rPr>
                <w:color w:val="000000"/>
                <w:sz w:val="22"/>
                <w:szCs w:val="22"/>
              </w:rPr>
            </w:pPr>
            <w:r w:rsidRPr="00E931C0">
              <w:rPr>
                <w:color w:val="000000"/>
                <w:sz w:val="22"/>
                <w:szCs w:val="22"/>
              </w:rPr>
              <w:t>2</w:t>
            </w:r>
            <w:r w:rsidR="00DD7069" w:rsidRPr="00E931C0">
              <w:rPr>
                <w:color w:val="000000"/>
                <w:sz w:val="22"/>
                <w:szCs w:val="22"/>
              </w:rPr>
              <w:t>0</w:t>
            </w:r>
          </w:p>
        </w:tc>
        <w:tc>
          <w:tcPr>
            <w:tcW w:w="1026" w:type="dxa"/>
          </w:tcPr>
          <w:p w:rsidR="007F2F31" w:rsidRDefault="00A1080B">
            <w:pPr>
              <w:widowControl w:val="0"/>
              <w:jc w:val="both"/>
              <w:rPr>
                <w:color w:val="000000"/>
                <w:sz w:val="22"/>
                <w:szCs w:val="22"/>
              </w:rPr>
            </w:pPr>
            <w:r>
              <w:rPr>
                <w:color w:val="000000"/>
                <w:sz w:val="22"/>
                <w:szCs w:val="22"/>
              </w:rPr>
              <w:t>6</w:t>
            </w:r>
          </w:p>
        </w:tc>
        <w:tc>
          <w:tcPr>
            <w:tcW w:w="1044" w:type="dxa"/>
          </w:tcPr>
          <w:p w:rsidR="007F2F31" w:rsidRDefault="00A1080B">
            <w:pPr>
              <w:widowControl w:val="0"/>
              <w:jc w:val="both"/>
              <w:rPr>
                <w:color w:val="000000"/>
                <w:sz w:val="22"/>
                <w:szCs w:val="22"/>
              </w:rPr>
            </w:pPr>
            <w:r>
              <w:rPr>
                <w:color w:val="000000"/>
                <w:sz w:val="22"/>
                <w:szCs w:val="22"/>
              </w:rPr>
              <w:t>2</w:t>
            </w:r>
          </w:p>
        </w:tc>
        <w:tc>
          <w:tcPr>
            <w:tcW w:w="1420" w:type="dxa"/>
          </w:tcPr>
          <w:p w:rsidR="007F2F31" w:rsidRDefault="00A1080B">
            <w:pPr>
              <w:widowControl w:val="0"/>
              <w:jc w:val="both"/>
              <w:rPr>
                <w:color w:val="000000"/>
                <w:sz w:val="22"/>
                <w:szCs w:val="22"/>
              </w:rPr>
            </w:pPr>
            <w:r>
              <w:rPr>
                <w:color w:val="000000"/>
                <w:sz w:val="22"/>
                <w:szCs w:val="22"/>
              </w:rPr>
              <w:t>4</w:t>
            </w:r>
          </w:p>
        </w:tc>
        <w:tc>
          <w:tcPr>
            <w:tcW w:w="1052" w:type="dxa"/>
          </w:tcPr>
          <w:p w:rsidR="007F2F31" w:rsidRDefault="00A1080B">
            <w:pPr>
              <w:widowControl w:val="0"/>
              <w:jc w:val="both"/>
              <w:rPr>
                <w:color w:val="000000"/>
                <w:sz w:val="22"/>
                <w:szCs w:val="22"/>
              </w:rPr>
            </w:pPr>
            <w:r>
              <w:rPr>
                <w:color w:val="000000"/>
                <w:sz w:val="22"/>
                <w:szCs w:val="22"/>
              </w:rPr>
              <w:t>14</w:t>
            </w:r>
          </w:p>
        </w:tc>
        <w:tc>
          <w:tcPr>
            <w:tcW w:w="2378" w:type="dxa"/>
          </w:tcPr>
          <w:p w:rsidR="007F2F31" w:rsidRDefault="00A1080B">
            <w:pPr>
              <w:widowControl w:val="0"/>
              <w:jc w:val="both"/>
              <w:rPr>
                <w:color w:val="000000"/>
                <w:sz w:val="22"/>
                <w:szCs w:val="22"/>
              </w:rPr>
            </w:pPr>
            <w:r>
              <w:rPr>
                <w:sz w:val="22"/>
                <w:szCs w:val="22"/>
              </w:rPr>
              <w:t>Обсуждение дискуссионных вопросов. Решение практических задач.</w:t>
            </w:r>
          </w:p>
        </w:tc>
      </w:tr>
      <w:tr w:rsidR="007F2F31">
        <w:trPr>
          <w:trHeight w:val="20"/>
        </w:trPr>
        <w:tc>
          <w:tcPr>
            <w:tcW w:w="2250" w:type="dxa"/>
          </w:tcPr>
          <w:p w:rsidR="007F2F31" w:rsidRDefault="00A1080B">
            <w:pPr>
              <w:widowControl w:val="0"/>
              <w:jc w:val="both"/>
              <w:rPr>
                <w:color w:val="000000"/>
                <w:sz w:val="22"/>
                <w:szCs w:val="22"/>
              </w:rPr>
            </w:pPr>
            <w:r>
              <w:rPr>
                <w:color w:val="000000"/>
                <w:sz w:val="22"/>
                <w:szCs w:val="22"/>
              </w:rPr>
              <w:t>Тема 7. Система казначейских платежей</w:t>
            </w:r>
          </w:p>
        </w:tc>
        <w:tc>
          <w:tcPr>
            <w:tcW w:w="869" w:type="dxa"/>
          </w:tcPr>
          <w:p w:rsidR="007F2F31" w:rsidRDefault="00A1080B">
            <w:pPr>
              <w:widowControl w:val="0"/>
              <w:jc w:val="both"/>
              <w:rPr>
                <w:color w:val="000000"/>
                <w:sz w:val="22"/>
                <w:szCs w:val="22"/>
              </w:rPr>
            </w:pPr>
            <w:r>
              <w:rPr>
                <w:color w:val="000000"/>
                <w:sz w:val="22"/>
                <w:szCs w:val="22"/>
              </w:rPr>
              <w:t>22</w:t>
            </w:r>
          </w:p>
        </w:tc>
        <w:tc>
          <w:tcPr>
            <w:tcW w:w="1026" w:type="dxa"/>
          </w:tcPr>
          <w:p w:rsidR="007F2F31" w:rsidRDefault="00A1080B">
            <w:pPr>
              <w:widowControl w:val="0"/>
              <w:jc w:val="both"/>
              <w:rPr>
                <w:color w:val="000000"/>
                <w:sz w:val="22"/>
                <w:szCs w:val="22"/>
              </w:rPr>
            </w:pPr>
            <w:r>
              <w:rPr>
                <w:color w:val="000000"/>
                <w:sz w:val="22"/>
                <w:szCs w:val="22"/>
              </w:rPr>
              <w:t>6</w:t>
            </w:r>
          </w:p>
        </w:tc>
        <w:tc>
          <w:tcPr>
            <w:tcW w:w="1044" w:type="dxa"/>
          </w:tcPr>
          <w:p w:rsidR="007F2F31" w:rsidRDefault="00A1080B">
            <w:pPr>
              <w:widowControl w:val="0"/>
              <w:jc w:val="both"/>
              <w:rPr>
                <w:color w:val="000000"/>
                <w:sz w:val="22"/>
                <w:szCs w:val="22"/>
              </w:rPr>
            </w:pPr>
            <w:r>
              <w:rPr>
                <w:color w:val="000000"/>
                <w:sz w:val="22"/>
                <w:szCs w:val="22"/>
              </w:rPr>
              <w:t>2</w:t>
            </w:r>
          </w:p>
        </w:tc>
        <w:tc>
          <w:tcPr>
            <w:tcW w:w="1420" w:type="dxa"/>
          </w:tcPr>
          <w:p w:rsidR="007F2F31" w:rsidRDefault="00A1080B">
            <w:pPr>
              <w:widowControl w:val="0"/>
              <w:jc w:val="both"/>
              <w:rPr>
                <w:color w:val="000000"/>
                <w:sz w:val="22"/>
                <w:szCs w:val="22"/>
              </w:rPr>
            </w:pPr>
            <w:r>
              <w:rPr>
                <w:color w:val="000000"/>
                <w:sz w:val="22"/>
                <w:szCs w:val="22"/>
              </w:rPr>
              <w:t>4</w:t>
            </w:r>
          </w:p>
        </w:tc>
        <w:tc>
          <w:tcPr>
            <w:tcW w:w="1052" w:type="dxa"/>
          </w:tcPr>
          <w:p w:rsidR="007F2F31" w:rsidRDefault="00A1080B">
            <w:pPr>
              <w:widowControl w:val="0"/>
              <w:jc w:val="both"/>
              <w:rPr>
                <w:color w:val="000000"/>
                <w:sz w:val="22"/>
                <w:szCs w:val="22"/>
              </w:rPr>
            </w:pPr>
            <w:r>
              <w:rPr>
                <w:color w:val="000000"/>
                <w:sz w:val="22"/>
                <w:szCs w:val="22"/>
              </w:rPr>
              <w:t>16</w:t>
            </w:r>
          </w:p>
        </w:tc>
        <w:tc>
          <w:tcPr>
            <w:tcW w:w="2378" w:type="dxa"/>
          </w:tcPr>
          <w:p w:rsidR="007F2F31" w:rsidRDefault="00A1080B">
            <w:pPr>
              <w:widowControl w:val="0"/>
              <w:jc w:val="both"/>
              <w:rPr>
                <w:color w:val="000000"/>
                <w:sz w:val="22"/>
                <w:szCs w:val="22"/>
              </w:rPr>
            </w:pPr>
            <w:r>
              <w:rPr>
                <w:sz w:val="22"/>
                <w:szCs w:val="22"/>
              </w:rPr>
              <w:t>Опрос. Решение тестов.</w:t>
            </w:r>
          </w:p>
        </w:tc>
      </w:tr>
      <w:tr w:rsidR="007F2F31">
        <w:trPr>
          <w:trHeight w:val="20"/>
        </w:trPr>
        <w:tc>
          <w:tcPr>
            <w:tcW w:w="2250" w:type="dxa"/>
          </w:tcPr>
          <w:p w:rsidR="007F2F31" w:rsidRDefault="00A1080B">
            <w:pPr>
              <w:widowControl w:val="0"/>
              <w:jc w:val="both"/>
              <w:rPr>
                <w:color w:val="000000"/>
                <w:sz w:val="22"/>
                <w:szCs w:val="22"/>
              </w:rPr>
            </w:pPr>
            <w:r>
              <w:rPr>
                <w:color w:val="000000"/>
                <w:sz w:val="22"/>
                <w:szCs w:val="22"/>
              </w:rPr>
              <w:t>Тема 8. Единый казначейский счет</w:t>
            </w:r>
          </w:p>
        </w:tc>
        <w:tc>
          <w:tcPr>
            <w:tcW w:w="869" w:type="dxa"/>
          </w:tcPr>
          <w:p w:rsidR="007F2F31" w:rsidRPr="00E931C0" w:rsidRDefault="00A1080B" w:rsidP="00DD7069">
            <w:pPr>
              <w:widowControl w:val="0"/>
              <w:jc w:val="both"/>
              <w:rPr>
                <w:color w:val="000000"/>
                <w:sz w:val="22"/>
                <w:szCs w:val="22"/>
              </w:rPr>
            </w:pPr>
            <w:r w:rsidRPr="00E931C0">
              <w:rPr>
                <w:color w:val="000000"/>
                <w:sz w:val="22"/>
                <w:szCs w:val="22"/>
              </w:rPr>
              <w:t>2</w:t>
            </w:r>
            <w:r w:rsidR="00DD7069" w:rsidRPr="00E931C0">
              <w:rPr>
                <w:color w:val="000000"/>
                <w:sz w:val="22"/>
                <w:szCs w:val="22"/>
              </w:rPr>
              <w:t>8</w:t>
            </w:r>
          </w:p>
        </w:tc>
        <w:tc>
          <w:tcPr>
            <w:tcW w:w="1026" w:type="dxa"/>
          </w:tcPr>
          <w:p w:rsidR="007F2F31" w:rsidRDefault="00A1080B">
            <w:pPr>
              <w:widowControl w:val="0"/>
              <w:jc w:val="both"/>
              <w:rPr>
                <w:color w:val="000000"/>
                <w:sz w:val="22"/>
                <w:szCs w:val="22"/>
              </w:rPr>
            </w:pPr>
            <w:r>
              <w:rPr>
                <w:color w:val="000000"/>
                <w:sz w:val="22"/>
                <w:szCs w:val="22"/>
              </w:rPr>
              <w:t>12</w:t>
            </w:r>
          </w:p>
        </w:tc>
        <w:tc>
          <w:tcPr>
            <w:tcW w:w="1044" w:type="dxa"/>
          </w:tcPr>
          <w:p w:rsidR="007F2F31" w:rsidRDefault="00A1080B">
            <w:pPr>
              <w:widowControl w:val="0"/>
              <w:jc w:val="both"/>
              <w:rPr>
                <w:color w:val="000000"/>
                <w:sz w:val="22"/>
                <w:szCs w:val="22"/>
              </w:rPr>
            </w:pPr>
            <w:r>
              <w:rPr>
                <w:color w:val="000000"/>
                <w:sz w:val="22"/>
                <w:szCs w:val="22"/>
              </w:rPr>
              <w:t>4</w:t>
            </w:r>
          </w:p>
        </w:tc>
        <w:tc>
          <w:tcPr>
            <w:tcW w:w="1420" w:type="dxa"/>
          </w:tcPr>
          <w:p w:rsidR="007F2F31" w:rsidRDefault="00A1080B">
            <w:pPr>
              <w:widowControl w:val="0"/>
              <w:jc w:val="both"/>
              <w:rPr>
                <w:color w:val="000000"/>
                <w:sz w:val="22"/>
                <w:szCs w:val="22"/>
              </w:rPr>
            </w:pPr>
            <w:r>
              <w:rPr>
                <w:color w:val="000000"/>
                <w:sz w:val="22"/>
                <w:szCs w:val="22"/>
              </w:rPr>
              <w:t>8</w:t>
            </w:r>
          </w:p>
        </w:tc>
        <w:tc>
          <w:tcPr>
            <w:tcW w:w="1052" w:type="dxa"/>
          </w:tcPr>
          <w:p w:rsidR="007F2F31" w:rsidRDefault="00A1080B">
            <w:pPr>
              <w:widowControl w:val="0"/>
              <w:jc w:val="both"/>
              <w:rPr>
                <w:color w:val="000000"/>
                <w:sz w:val="22"/>
                <w:szCs w:val="22"/>
              </w:rPr>
            </w:pPr>
            <w:r>
              <w:rPr>
                <w:color w:val="000000"/>
                <w:sz w:val="22"/>
                <w:szCs w:val="22"/>
              </w:rPr>
              <w:t>16</w:t>
            </w:r>
          </w:p>
        </w:tc>
        <w:tc>
          <w:tcPr>
            <w:tcW w:w="2378" w:type="dxa"/>
          </w:tcPr>
          <w:p w:rsidR="007F2F31" w:rsidRDefault="00A1080B">
            <w:pPr>
              <w:widowControl w:val="0"/>
              <w:jc w:val="both"/>
              <w:rPr>
                <w:color w:val="000000"/>
                <w:sz w:val="22"/>
                <w:szCs w:val="22"/>
              </w:rPr>
            </w:pPr>
            <w:r>
              <w:rPr>
                <w:sz w:val="22"/>
                <w:szCs w:val="22"/>
              </w:rPr>
              <w:t>Обсуждение дискуссионных вопросов. Решение практических задач.</w:t>
            </w:r>
          </w:p>
        </w:tc>
      </w:tr>
      <w:tr w:rsidR="007F2F31">
        <w:trPr>
          <w:trHeight w:val="20"/>
        </w:trPr>
        <w:tc>
          <w:tcPr>
            <w:tcW w:w="2250" w:type="dxa"/>
          </w:tcPr>
          <w:p w:rsidR="007F2F31" w:rsidRDefault="00A1080B">
            <w:pPr>
              <w:widowControl w:val="0"/>
              <w:jc w:val="both"/>
              <w:rPr>
                <w:color w:val="000000"/>
                <w:sz w:val="22"/>
                <w:szCs w:val="22"/>
              </w:rPr>
            </w:pPr>
            <w:r>
              <w:rPr>
                <w:color w:val="000000"/>
                <w:sz w:val="22"/>
                <w:szCs w:val="22"/>
              </w:rPr>
              <w:t xml:space="preserve">Тема 9. Бюджетный мониторинг в </w:t>
            </w:r>
            <w:r>
              <w:rPr>
                <w:color w:val="000000"/>
                <w:sz w:val="22"/>
                <w:szCs w:val="22"/>
              </w:rPr>
              <w:lastRenderedPageBreak/>
              <w:t>системе казначейских платежей</w:t>
            </w:r>
          </w:p>
        </w:tc>
        <w:tc>
          <w:tcPr>
            <w:tcW w:w="869" w:type="dxa"/>
          </w:tcPr>
          <w:p w:rsidR="007F2F31" w:rsidRPr="00E931C0" w:rsidRDefault="00A1080B" w:rsidP="003E269A">
            <w:pPr>
              <w:widowControl w:val="0"/>
              <w:jc w:val="both"/>
              <w:rPr>
                <w:color w:val="000000"/>
                <w:sz w:val="22"/>
                <w:szCs w:val="22"/>
              </w:rPr>
            </w:pPr>
            <w:r w:rsidRPr="00E931C0">
              <w:rPr>
                <w:color w:val="000000"/>
                <w:sz w:val="22"/>
                <w:szCs w:val="22"/>
              </w:rPr>
              <w:lastRenderedPageBreak/>
              <w:t>2</w:t>
            </w:r>
            <w:r w:rsidR="003E269A" w:rsidRPr="00E931C0">
              <w:rPr>
                <w:color w:val="000000"/>
                <w:sz w:val="22"/>
                <w:szCs w:val="22"/>
              </w:rPr>
              <w:t>4</w:t>
            </w:r>
          </w:p>
        </w:tc>
        <w:tc>
          <w:tcPr>
            <w:tcW w:w="1026" w:type="dxa"/>
          </w:tcPr>
          <w:p w:rsidR="007F2F31" w:rsidRDefault="003E269A">
            <w:pPr>
              <w:widowControl w:val="0"/>
              <w:jc w:val="both"/>
              <w:rPr>
                <w:color w:val="000000"/>
                <w:sz w:val="22"/>
                <w:szCs w:val="22"/>
              </w:rPr>
            </w:pPr>
            <w:r w:rsidRPr="00E931C0">
              <w:rPr>
                <w:color w:val="000000"/>
                <w:sz w:val="22"/>
                <w:szCs w:val="22"/>
              </w:rPr>
              <w:t>8</w:t>
            </w:r>
          </w:p>
        </w:tc>
        <w:tc>
          <w:tcPr>
            <w:tcW w:w="1044" w:type="dxa"/>
          </w:tcPr>
          <w:p w:rsidR="007F2F31" w:rsidRDefault="00A1080B">
            <w:pPr>
              <w:widowControl w:val="0"/>
              <w:jc w:val="both"/>
              <w:rPr>
                <w:color w:val="000000"/>
                <w:sz w:val="22"/>
                <w:szCs w:val="22"/>
              </w:rPr>
            </w:pPr>
            <w:r>
              <w:rPr>
                <w:color w:val="000000"/>
                <w:sz w:val="22"/>
                <w:szCs w:val="22"/>
              </w:rPr>
              <w:t>2</w:t>
            </w:r>
          </w:p>
        </w:tc>
        <w:tc>
          <w:tcPr>
            <w:tcW w:w="1420" w:type="dxa"/>
          </w:tcPr>
          <w:p w:rsidR="007F2F31" w:rsidRDefault="00A1080B">
            <w:pPr>
              <w:widowControl w:val="0"/>
              <w:jc w:val="both"/>
              <w:rPr>
                <w:color w:val="000000"/>
                <w:sz w:val="22"/>
                <w:szCs w:val="22"/>
              </w:rPr>
            </w:pPr>
            <w:r>
              <w:rPr>
                <w:color w:val="000000"/>
                <w:sz w:val="22"/>
                <w:szCs w:val="22"/>
              </w:rPr>
              <w:t>6</w:t>
            </w:r>
          </w:p>
        </w:tc>
        <w:tc>
          <w:tcPr>
            <w:tcW w:w="1052" w:type="dxa"/>
          </w:tcPr>
          <w:p w:rsidR="007F2F31" w:rsidRDefault="00A1080B">
            <w:pPr>
              <w:widowControl w:val="0"/>
              <w:jc w:val="both"/>
              <w:rPr>
                <w:color w:val="000000"/>
                <w:sz w:val="22"/>
                <w:szCs w:val="22"/>
              </w:rPr>
            </w:pPr>
            <w:r>
              <w:rPr>
                <w:color w:val="000000"/>
                <w:sz w:val="22"/>
                <w:szCs w:val="22"/>
              </w:rPr>
              <w:t>16</w:t>
            </w:r>
          </w:p>
        </w:tc>
        <w:tc>
          <w:tcPr>
            <w:tcW w:w="2378" w:type="dxa"/>
          </w:tcPr>
          <w:p w:rsidR="007F2F31" w:rsidRDefault="00A1080B">
            <w:pPr>
              <w:widowControl w:val="0"/>
              <w:jc w:val="both"/>
              <w:rPr>
                <w:color w:val="000000"/>
                <w:sz w:val="22"/>
                <w:szCs w:val="22"/>
              </w:rPr>
            </w:pPr>
            <w:r>
              <w:rPr>
                <w:sz w:val="22"/>
                <w:szCs w:val="22"/>
              </w:rPr>
              <w:t>Опрос. Решение тестов.</w:t>
            </w:r>
          </w:p>
        </w:tc>
      </w:tr>
      <w:tr w:rsidR="007F2F31">
        <w:trPr>
          <w:trHeight w:val="20"/>
        </w:trPr>
        <w:tc>
          <w:tcPr>
            <w:tcW w:w="2250" w:type="dxa"/>
          </w:tcPr>
          <w:p w:rsidR="007F2F31" w:rsidRDefault="00A1080B">
            <w:pPr>
              <w:widowControl w:val="0"/>
              <w:jc w:val="both"/>
              <w:rPr>
                <w:color w:val="000000"/>
                <w:sz w:val="22"/>
                <w:szCs w:val="22"/>
              </w:rPr>
            </w:pPr>
            <w:r>
              <w:rPr>
                <w:color w:val="000000"/>
                <w:sz w:val="22"/>
                <w:szCs w:val="22"/>
              </w:rPr>
              <w:t>Тема 10. Казначейское сопровождение</w:t>
            </w:r>
          </w:p>
        </w:tc>
        <w:tc>
          <w:tcPr>
            <w:tcW w:w="869" w:type="dxa"/>
          </w:tcPr>
          <w:p w:rsidR="007F2F31" w:rsidRPr="00E931C0" w:rsidRDefault="00A1080B" w:rsidP="00DD7069">
            <w:pPr>
              <w:widowControl w:val="0"/>
              <w:jc w:val="both"/>
              <w:rPr>
                <w:color w:val="000000"/>
                <w:sz w:val="22"/>
                <w:szCs w:val="22"/>
              </w:rPr>
            </w:pPr>
            <w:r w:rsidRPr="00E931C0">
              <w:rPr>
                <w:color w:val="000000"/>
                <w:sz w:val="22"/>
                <w:szCs w:val="22"/>
              </w:rPr>
              <w:t>2</w:t>
            </w:r>
            <w:r w:rsidR="00DD7069" w:rsidRPr="00E931C0">
              <w:rPr>
                <w:color w:val="000000"/>
                <w:sz w:val="22"/>
                <w:szCs w:val="22"/>
              </w:rPr>
              <w:t>8</w:t>
            </w:r>
          </w:p>
        </w:tc>
        <w:tc>
          <w:tcPr>
            <w:tcW w:w="1026" w:type="dxa"/>
          </w:tcPr>
          <w:p w:rsidR="007F2F31" w:rsidRDefault="00A1080B">
            <w:pPr>
              <w:widowControl w:val="0"/>
              <w:jc w:val="both"/>
              <w:rPr>
                <w:color w:val="000000"/>
                <w:sz w:val="22"/>
                <w:szCs w:val="22"/>
              </w:rPr>
            </w:pPr>
            <w:r>
              <w:rPr>
                <w:color w:val="000000"/>
                <w:sz w:val="22"/>
                <w:szCs w:val="22"/>
              </w:rPr>
              <w:t>12</w:t>
            </w:r>
          </w:p>
        </w:tc>
        <w:tc>
          <w:tcPr>
            <w:tcW w:w="1044" w:type="dxa"/>
          </w:tcPr>
          <w:p w:rsidR="007F2F31" w:rsidRDefault="00A1080B">
            <w:pPr>
              <w:widowControl w:val="0"/>
              <w:jc w:val="both"/>
              <w:rPr>
                <w:color w:val="000000"/>
                <w:sz w:val="22"/>
                <w:szCs w:val="22"/>
              </w:rPr>
            </w:pPr>
            <w:r>
              <w:rPr>
                <w:color w:val="000000"/>
                <w:sz w:val="22"/>
                <w:szCs w:val="22"/>
              </w:rPr>
              <w:t>4</w:t>
            </w:r>
          </w:p>
        </w:tc>
        <w:tc>
          <w:tcPr>
            <w:tcW w:w="1420" w:type="dxa"/>
          </w:tcPr>
          <w:p w:rsidR="007F2F31" w:rsidRDefault="00A1080B">
            <w:pPr>
              <w:widowControl w:val="0"/>
              <w:jc w:val="both"/>
              <w:rPr>
                <w:color w:val="000000"/>
                <w:sz w:val="22"/>
                <w:szCs w:val="22"/>
              </w:rPr>
            </w:pPr>
            <w:r>
              <w:rPr>
                <w:color w:val="000000"/>
                <w:sz w:val="22"/>
                <w:szCs w:val="22"/>
              </w:rPr>
              <w:t>8</w:t>
            </w:r>
          </w:p>
        </w:tc>
        <w:tc>
          <w:tcPr>
            <w:tcW w:w="1052" w:type="dxa"/>
          </w:tcPr>
          <w:p w:rsidR="007F2F31" w:rsidRDefault="00A1080B">
            <w:pPr>
              <w:widowControl w:val="0"/>
              <w:jc w:val="both"/>
              <w:rPr>
                <w:color w:val="000000"/>
                <w:sz w:val="22"/>
                <w:szCs w:val="22"/>
              </w:rPr>
            </w:pPr>
            <w:r>
              <w:rPr>
                <w:color w:val="000000"/>
                <w:sz w:val="22"/>
                <w:szCs w:val="22"/>
              </w:rPr>
              <w:t>16</w:t>
            </w:r>
          </w:p>
        </w:tc>
        <w:tc>
          <w:tcPr>
            <w:tcW w:w="2378" w:type="dxa"/>
          </w:tcPr>
          <w:p w:rsidR="007F2F31" w:rsidRDefault="00A1080B">
            <w:pPr>
              <w:widowControl w:val="0"/>
              <w:jc w:val="both"/>
              <w:rPr>
                <w:color w:val="000000"/>
                <w:sz w:val="22"/>
                <w:szCs w:val="22"/>
              </w:rPr>
            </w:pPr>
            <w:r>
              <w:rPr>
                <w:sz w:val="22"/>
                <w:szCs w:val="22"/>
              </w:rPr>
              <w:t>Обсуждение дискуссионных вопросов. Решение практических задач.</w:t>
            </w:r>
          </w:p>
        </w:tc>
      </w:tr>
      <w:tr w:rsidR="007F2F31">
        <w:trPr>
          <w:trHeight w:val="20"/>
        </w:trPr>
        <w:tc>
          <w:tcPr>
            <w:tcW w:w="2250" w:type="dxa"/>
          </w:tcPr>
          <w:p w:rsidR="007F2F31" w:rsidRDefault="00A1080B">
            <w:pPr>
              <w:widowControl w:val="0"/>
              <w:jc w:val="both"/>
              <w:rPr>
                <w:color w:val="000000"/>
                <w:sz w:val="22"/>
                <w:szCs w:val="22"/>
              </w:rPr>
            </w:pPr>
            <w:r>
              <w:rPr>
                <w:color w:val="000000"/>
                <w:sz w:val="22"/>
                <w:szCs w:val="22"/>
              </w:rPr>
              <w:t>Тема 11. Казначейский учет, бюджетная отчетность и отчетность по операциям системы казначейских платежей</w:t>
            </w:r>
          </w:p>
        </w:tc>
        <w:tc>
          <w:tcPr>
            <w:tcW w:w="869" w:type="dxa"/>
          </w:tcPr>
          <w:p w:rsidR="007F2F31" w:rsidRDefault="00A1080B">
            <w:pPr>
              <w:widowControl w:val="0"/>
              <w:jc w:val="both"/>
              <w:rPr>
                <w:color w:val="000000"/>
                <w:sz w:val="22"/>
                <w:szCs w:val="22"/>
              </w:rPr>
            </w:pPr>
            <w:r>
              <w:rPr>
                <w:color w:val="000000"/>
                <w:sz w:val="22"/>
                <w:szCs w:val="22"/>
              </w:rPr>
              <w:t>22</w:t>
            </w:r>
          </w:p>
        </w:tc>
        <w:tc>
          <w:tcPr>
            <w:tcW w:w="1026" w:type="dxa"/>
          </w:tcPr>
          <w:p w:rsidR="007F2F31" w:rsidRDefault="00A1080B">
            <w:pPr>
              <w:widowControl w:val="0"/>
              <w:jc w:val="both"/>
              <w:rPr>
                <w:color w:val="000000"/>
                <w:sz w:val="22"/>
                <w:szCs w:val="22"/>
              </w:rPr>
            </w:pPr>
            <w:r>
              <w:rPr>
                <w:color w:val="000000"/>
                <w:sz w:val="22"/>
                <w:szCs w:val="22"/>
              </w:rPr>
              <w:t>6</w:t>
            </w:r>
          </w:p>
        </w:tc>
        <w:tc>
          <w:tcPr>
            <w:tcW w:w="1044" w:type="dxa"/>
          </w:tcPr>
          <w:p w:rsidR="007F2F31" w:rsidRDefault="00A1080B">
            <w:pPr>
              <w:widowControl w:val="0"/>
              <w:jc w:val="both"/>
              <w:rPr>
                <w:color w:val="000000"/>
                <w:sz w:val="22"/>
                <w:szCs w:val="22"/>
              </w:rPr>
            </w:pPr>
            <w:r>
              <w:rPr>
                <w:color w:val="000000"/>
                <w:sz w:val="22"/>
                <w:szCs w:val="22"/>
              </w:rPr>
              <w:t>2</w:t>
            </w:r>
          </w:p>
        </w:tc>
        <w:tc>
          <w:tcPr>
            <w:tcW w:w="1420" w:type="dxa"/>
          </w:tcPr>
          <w:p w:rsidR="007F2F31" w:rsidRDefault="00A1080B">
            <w:pPr>
              <w:widowControl w:val="0"/>
              <w:jc w:val="both"/>
              <w:rPr>
                <w:color w:val="000000"/>
                <w:sz w:val="22"/>
                <w:szCs w:val="22"/>
              </w:rPr>
            </w:pPr>
            <w:r>
              <w:rPr>
                <w:color w:val="000000"/>
                <w:sz w:val="22"/>
                <w:szCs w:val="22"/>
              </w:rPr>
              <w:t>4</w:t>
            </w:r>
          </w:p>
        </w:tc>
        <w:tc>
          <w:tcPr>
            <w:tcW w:w="1052" w:type="dxa"/>
          </w:tcPr>
          <w:p w:rsidR="007F2F31" w:rsidRDefault="00A1080B">
            <w:pPr>
              <w:widowControl w:val="0"/>
              <w:jc w:val="both"/>
              <w:rPr>
                <w:color w:val="000000"/>
                <w:sz w:val="22"/>
                <w:szCs w:val="22"/>
              </w:rPr>
            </w:pPr>
            <w:r>
              <w:rPr>
                <w:color w:val="000000"/>
                <w:sz w:val="22"/>
                <w:szCs w:val="22"/>
              </w:rPr>
              <w:t>16</w:t>
            </w:r>
          </w:p>
        </w:tc>
        <w:tc>
          <w:tcPr>
            <w:tcW w:w="2378" w:type="dxa"/>
          </w:tcPr>
          <w:p w:rsidR="007F2F31" w:rsidRDefault="00A1080B">
            <w:pPr>
              <w:widowControl w:val="0"/>
              <w:jc w:val="both"/>
              <w:rPr>
                <w:color w:val="000000"/>
                <w:sz w:val="22"/>
                <w:szCs w:val="22"/>
              </w:rPr>
            </w:pPr>
            <w:r>
              <w:rPr>
                <w:sz w:val="22"/>
                <w:szCs w:val="22"/>
              </w:rPr>
              <w:t>Опрос. Решение тестов.</w:t>
            </w:r>
          </w:p>
        </w:tc>
      </w:tr>
      <w:tr w:rsidR="007F2F31">
        <w:trPr>
          <w:trHeight w:val="20"/>
        </w:trPr>
        <w:tc>
          <w:tcPr>
            <w:tcW w:w="2250" w:type="dxa"/>
          </w:tcPr>
          <w:p w:rsidR="007F2F31" w:rsidRDefault="00A1080B">
            <w:pPr>
              <w:widowControl w:val="0"/>
              <w:jc w:val="both"/>
              <w:rPr>
                <w:color w:val="000000"/>
                <w:sz w:val="22"/>
                <w:szCs w:val="22"/>
              </w:rPr>
            </w:pPr>
            <w:r>
              <w:rPr>
                <w:color w:val="000000"/>
                <w:sz w:val="22"/>
                <w:szCs w:val="22"/>
              </w:rPr>
              <w:t>Тема 12. Полномочия Федерального казначейства по созданию и развитию государственных информационных систем</w:t>
            </w:r>
          </w:p>
        </w:tc>
        <w:tc>
          <w:tcPr>
            <w:tcW w:w="869" w:type="dxa"/>
          </w:tcPr>
          <w:p w:rsidR="007F2F31" w:rsidRDefault="00DD7069">
            <w:pPr>
              <w:widowControl w:val="0"/>
              <w:jc w:val="both"/>
              <w:rPr>
                <w:color w:val="000000"/>
                <w:sz w:val="22"/>
                <w:szCs w:val="22"/>
              </w:rPr>
            </w:pPr>
            <w:r w:rsidRPr="00E931C0">
              <w:rPr>
                <w:color w:val="000000"/>
                <w:sz w:val="22"/>
                <w:szCs w:val="22"/>
              </w:rPr>
              <w:t>18</w:t>
            </w:r>
          </w:p>
        </w:tc>
        <w:tc>
          <w:tcPr>
            <w:tcW w:w="1026" w:type="dxa"/>
          </w:tcPr>
          <w:p w:rsidR="007F2F31" w:rsidRDefault="00A1080B">
            <w:pPr>
              <w:widowControl w:val="0"/>
              <w:jc w:val="both"/>
              <w:rPr>
                <w:color w:val="000000"/>
                <w:sz w:val="22"/>
                <w:szCs w:val="22"/>
              </w:rPr>
            </w:pPr>
            <w:r>
              <w:rPr>
                <w:color w:val="000000"/>
                <w:sz w:val="22"/>
                <w:szCs w:val="22"/>
              </w:rPr>
              <w:t>4</w:t>
            </w:r>
          </w:p>
        </w:tc>
        <w:tc>
          <w:tcPr>
            <w:tcW w:w="1044" w:type="dxa"/>
          </w:tcPr>
          <w:p w:rsidR="007F2F31" w:rsidRDefault="00A1080B">
            <w:pPr>
              <w:widowControl w:val="0"/>
              <w:jc w:val="both"/>
              <w:rPr>
                <w:color w:val="000000"/>
                <w:sz w:val="22"/>
                <w:szCs w:val="22"/>
              </w:rPr>
            </w:pPr>
            <w:r>
              <w:rPr>
                <w:color w:val="000000"/>
                <w:sz w:val="22"/>
                <w:szCs w:val="22"/>
              </w:rPr>
              <w:t>2</w:t>
            </w:r>
          </w:p>
        </w:tc>
        <w:tc>
          <w:tcPr>
            <w:tcW w:w="1420" w:type="dxa"/>
          </w:tcPr>
          <w:p w:rsidR="007F2F31" w:rsidRDefault="00A1080B">
            <w:pPr>
              <w:widowControl w:val="0"/>
              <w:jc w:val="both"/>
              <w:rPr>
                <w:color w:val="000000"/>
                <w:sz w:val="22"/>
                <w:szCs w:val="22"/>
              </w:rPr>
            </w:pPr>
            <w:r>
              <w:rPr>
                <w:color w:val="000000"/>
                <w:sz w:val="22"/>
                <w:szCs w:val="22"/>
              </w:rPr>
              <w:t>2</w:t>
            </w:r>
          </w:p>
        </w:tc>
        <w:tc>
          <w:tcPr>
            <w:tcW w:w="1052" w:type="dxa"/>
          </w:tcPr>
          <w:p w:rsidR="007F2F31" w:rsidRDefault="00A1080B">
            <w:pPr>
              <w:widowControl w:val="0"/>
              <w:jc w:val="both"/>
              <w:rPr>
                <w:color w:val="000000"/>
                <w:sz w:val="22"/>
                <w:szCs w:val="22"/>
              </w:rPr>
            </w:pPr>
            <w:r>
              <w:rPr>
                <w:color w:val="000000"/>
                <w:sz w:val="22"/>
                <w:szCs w:val="22"/>
              </w:rPr>
              <w:t>14</w:t>
            </w:r>
          </w:p>
        </w:tc>
        <w:tc>
          <w:tcPr>
            <w:tcW w:w="2378" w:type="dxa"/>
          </w:tcPr>
          <w:p w:rsidR="007F2F31" w:rsidRDefault="00A1080B">
            <w:pPr>
              <w:widowControl w:val="0"/>
              <w:jc w:val="both"/>
              <w:rPr>
                <w:color w:val="000000"/>
                <w:sz w:val="22"/>
                <w:szCs w:val="22"/>
              </w:rPr>
            </w:pPr>
            <w:r>
              <w:rPr>
                <w:sz w:val="22"/>
                <w:szCs w:val="22"/>
              </w:rPr>
              <w:t>Обсуждение дискуссионных вопросов. Решение практических задач.</w:t>
            </w:r>
          </w:p>
        </w:tc>
      </w:tr>
      <w:tr w:rsidR="007F2F31">
        <w:trPr>
          <w:trHeight w:val="20"/>
        </w:trPr>
        <w:tc>
          <w:tcPr>
            <w:tcW w:w="2250" w:type="dxa"/>
          </w:tcPr>
          <w:p w:rsidR="007F2F31" w:rsidRDefault="00A1080B">
            <w:pPr>
              <w:widowControl w:val="0"/>
              <w:jc w:val="both"/>
              <w:rPr>
                <w:color w:val="000000"/>
                <w:sz w:val="22"/>
                <w:szCs w:val="22"/>
              </w:rPr>
            </w:pPr>
            <w:r>
              <w:rPr>
                <w:color w:val="000000"/>
                <w:sz w:val="22"/>
                <w:szCs w:val="22"/>
              </w:rPr>
              <w:t xml:space="preserve">В целом по дисциплине </w:t>
            </w:r>
          </w:p>
        </w:tc>
        <w:tc>
          <w:tcPr>
            <w:tcW w:w="869" w:type="dxa"/>
          </w:tcPr>
          <w:p w:rsidR="007F2F31" w:rsidRDefault="00A1080B">
            <w:pPr>
              <w:widowControl w:val="0"/>
              <w:jc w:val="both"/>
              <w:rPr>
                <w:color w:val="000000"/>
                <w:sz w:val="22"/>
                <w:szCs w:val="22"/>
              </w:rPr>
            </w:pPr>
            <w:r>
              <w:rPr>
                <w:color w:val="000000"/>
                <w:sz w:val="22"/>
                <w:szCs w:val="22"/>
              </w:rPr>
              <w:t>288</w:t>
            </w:r>
          </w:p>
        </w:tc>
        <w:tc>
          <w:tcPr>
            <w:tcW w:w="1026" w:type="dxa"/>
          </w:tcPr>
          <w:p w:rsidR="007F2F31" w:rsidRDefault="00A1080B">
            <w:pPr>
              <w:widowControl w:val="0"/>
              <w:jc w:val="both"/>
              <w:rPr>
                <w:color w:val="000000"/>
                <w:sz w:val="22"/>
                <w:szCs w:val="22"/>
              </w:rPr>
            </w:pPr>
            <w:r>
              <w:rPr>
                <w:color w:val="000000"/>
                <w:sz w:val="22"/>
                <w:szCs w:val="22"/>
              </w:rPr>
              <w:t>100</w:t>
            </w:r>
          </w:p>
        </w:tc>
        <w:tc>
          <w:tcPr>
            <w:tcW w:w="1044" w:type="dxa"/>
          </w:tcPr>
          <w:p w:rsidR="007F2F31" w:rsidRDefault="00A1080B">
            <w:pPr>
              <w:widowControl w:val="0"/>
              <w:jc w:val="both"/>
              <w:rPr>
                <w:color w:val="000000"/>
                <w:sz w:val="22"/>
                <w:szCs w:val="22"/>
              </w:rPr>
            </w:pPr>
            <w:r>
              <w:rPr>
                <w:color w:val="000000"/>
                <w:sz w:val="22"/>
                <w:szCs w:val="22"/>
              </w:rPr>
              <w:t>32</w:t>
            </w:r>
          </w:p>
        </w:tc>
        <w:tc>
          <w:tcPr>
            <w:tcW w:w="1420" w:type="dxa"/>
          </w:tcPr>
          <w:p w:rsidR="007F2F31" w:rsidRDefault="00A1080B">
            <w:pPr>
              <w:widowControl w:val="0"/>
              <w:jc w:val="both"/>
              <w:rPr>
                <w:color w:val="000000"/>
                <w:sz w:val="22"/>
                <w:szCs w:val="22"/>
              </w:rPr>
            </w:pPr>
            <w:r>
              <w:rPr>
                <w:color w:val="000000"/>
                <w:sz w:val="22"/>
                <w:szCs w:val="22"/>
              </w:rPr>
              <w:t>68</w:t>
            </w:r>
          </w:p>
        </w:tc>
        <w:tc>
          <w:tcPr>
            <w:tcW w:w="1052" w:type="dxa"/>
          </w:tcPr>
          <w:p w:rsidR="007F2F31" w:rsidRDefault="00A1080B">
            <w:pPr>
              <w:widowControl w:val="0"/>
              <w:jc w:val="both"/>
              <w:rPr>
                <w:color w:val="000000"/>
                <w:sz w:val="22"/>
                <w:szCs w:val="22"/>
              </w:rPr>
            </w:pPr>
            <w:r>
              <w:rPr>
                <w:color w:val="000000"/>
                <w:sz w:val="22"/>
                <w:szCs w:val="22"/>
              </w:rPr>
              <w:t>188</w:t>
            </w:r>
          </w:p>
        </w:tc>
        <w:tc>
          <w:tcPr>
            <w:tcW w:w="2378" w:type="dxa"/>
            <w:vMerge w:val="restart"/>
          </w:tcPr>
          <w:p w:rsidR="007F2F31" w:rsidRDefault="00A1080B">
            <w:pPr>
              <w:widowControl w:val="0"/>
              <w:jc w:val="both"/>
              <w:rPr>
                <w:color w:val="000000"/>
                <w:sz w:val="22"/>
                <w:szCs w:val="22"/>
              </w:rPr>
            </w:pPr>
            <w:r>
              <w:rPr>
                <w:color w:val="000000"/>
                <w:sz w:val="22"/>
                <w:szCs w:val="22"/>
              </w:rPr>
              <w:t>Согласно учебному плану: расчетно-аналитическая работа</w:t>
            </w:r>
          </w:p>
        </w:tc>
      </w:tr>
      <w:tr w:rsidR="007F2F31">
        <w:trPr>
          <w:trHeight w:val="20"/>
        </w:trPr>
        <w:tc>
          <w:tcPr>
            <w:tcW w:w="2250" w:type="dxa"/>
          </w:tcPr>
          <w:p w:rsidR="007F2F31" w:rsidRDefault="00A1080B">
            <w:pPr>
              <w:widowControl w:val="0"/>
              <w:rPr>
                <w:color w:val="000000"/>
                <w:sz w:val="22"/>
                <w:szCs w:val="22"/>
              </w:rPr>
            </w:pPr>
            <w:r>
              <w:rPr>
                <w:color w:val="000000"/>
                <w:sz w:val="22"/>
                <w:szCs w:val="22"/>
              </w:rPr>
              <w:t>Итого в %</w:t>
            </w:r>
          </w:p>
        </w:tc>
        <w:tc>
          <w:tcPr>
            <w:tcW w:w="869" w:type="dxa"/>
          </w:tcPr>
          <w:p w:rsidR="007F2F31" w:rsidRDefault="007F2F31">
            <w:pPr>
              <w:widowControl w:val="0"/>
              <w:jc w:val="center"/>
              <w:rPr>
                <w:color w:val="000000"/>
                <w:sz w:val="22"/>
                <w:szCs w:val="22"/>
              </w:rPr>
            </w:pPr>
          </w:p>
        </w:tc>
        <w:tc>
          <w:tcPr>
            <w:tcW w:w="1026" w:type="dxa"/>
          </w:tcPr>
          <w:p w:rsidR="007F2F31" w:rsidRDefault="00A1080B">
            <w:pPr>
              <w:widowControl w:val="0"/>
              <w:jc w:val="center"/>
              <w:rPr>
                <w:color w:val="000000"/>
                <w:sz w:val="22"/>
                <w:szCs w:val="22"/>
              </w:rPr>
            </w:pPr>
            <w:r>
              <w:rPr>
                <w:color w:val="000000"/>
                <w:sz w:val="22"/>
                <w:szCs w:val="22"/>
              </w:rPr>
              <w:t>35</w:t>
            </w:r>
          </w:p>
        </w:tc>
        <w:tc>
          <w:tcPr>
            <w:tcW w:w="1044" w:type="dxa"/>
          </w:tcPr>
          <w:p w:rsidR="007F2F31" w:rsidRDefault="00A1080B">
            <w:pPr>
              <w:widowControl w:val="0"/>
              <w:jc w:val="center"/>
              <w:rPr>
                <w:color w:val="000000"/>
                <w:sz w:val="22"/>
                <w:szCs w:val="22"/>
              </w:rPr>
            </w:pPr>
            <w:r>
              <w:rPr>
                <w:color w:val="000000"/>
                <w:sz w:val="22"/>
                <w:szCs w:val="22"/>
              </w:rPr>
              <w:t>32</w:t>
            </w:r>
          </w:p>
        </w:tc>
        <w:tc>
          <w:tcPr>
            <w:tcW w:w="1420" w:type="dxa"/>
          </w:tcPr>
          <w:p w:rsidR="007F2F31" w:rsidRDefault="00A1080B">
            <w:pPr>
              <w:widowControl w:val="0"/>
              <w:jc w:val="center"/>
              <w:rPr>
                <w:color w:val="000000"/>
                <w:sz w:val="22"/>
                <w:szCs w:val="22"/>
              </w:rPr>
            </w:pPr>
            <w:r>
              <w:rPr>
                <w:color w:val="000000"/>
                <w:sz w:val="22"/>
                <w:szCs w:val="22"/>
              </w:rPr>
              <w:t>68</w:t>
            </w:r>
          </w:p>
        </w:tc>
        <w:tc>
          <w:tcPr>
            <w:tcW w:w="1052" w:type="dxa"/>
          </w:tcPr>
          <w:p w:rsidR="007F2F31" w:rsidRDefault="00A1080B">
            <w:pPr>
              <w:widowControl w:val="0"/>
              <w:jc w:val="center"/>
              <w:rPr>
                <w:color w:val="000000"/>
                <w:sz w:val="22"/>
                <w:szCs w:val="22"/>
              </w:rPr>
            </w:pPr>
            <w:r>
              <w:rPr>
                <w:color w:val="000000"/>
                <w:sz w:val="22"/>
                <w:szCs w:val="22"/>
              </w:rPr>
              <w:t>65</w:t>
            </w:r>
          </w:p>
        </w:tc>
        <w:tc>
          <w:tcPr>
            <w:tcW w:w="2378" w:type="dxa"/>
            <w:vMerge/>
          </w:tcPr>
          <w:p w:rsidR="007F2F31" w:rsidRDefault="007F2F31">
            <w:pPr>
              <w:widowControl w:val="0"/>
              <w:rPr>
                <w:color w:val="000000"/>
                <w:sz w:val="22"/>
                <w:szCs w:val="22"/>
              </w:rPr>
            </w:pPr>
          </w:p>
        </w:tc>
      </w:tr>
    </w:tbl>
    <w:p w:rsidR="007F2F31" w:rsidRDefault="00A1080B">
      <w:bookmarkStart w:id="18" w:name="_Hlk85708718"/>
      <w:bookmarkEnd w:id="18"/>
      <w:r>
        <w:rPr>
          <w:szCs w:val="28"/>
        </w:rPr>
        <w:tab/>
      </w:r>
      <w:bookmarkStart w:id="19" w:name="_Toc83116188"/>
      <w:bookmarkStart w:id="20" w:name="_Toc83575408"/>
      <w:r>
        <w:rPr>
          <w:b/>
          <w:sz w:val="28"/>
          <w:szCs w:val="28"/>
        </w:rPr>
        <w:t>5.3. Содержание семинаров, практических занятий</w:t>
      </w:r>
      <w:bookmarkEnd w:id="19"/>
      <w:bookmarkEnd w:id="20"/>
      <w:r>
        <w:rPr>
          <w:b/>
          <w:sz w:val="28"/>
          <w:szCs w:val="28"/>
        </w:rPr>
        <w:t xml:space="preserve"> </w:t>
      </w:r>
    </w:p>
    <w:p w:rsidR="007F2F31" w:rsidRDefault="00A1080B">
      <w:pPr>
        <w:keepNext/>
        <w:jc w:val="right"/>
      </w:pPr>
      <w:r>
        <w:rPr>
          <w:szCs w:val="28"/>
        </w:rPr>
        <w:t>Таблица 4</w:t>
      </w:r>
    </w:p>
    <w:tbl>
      <w:tblPr>
        <w:tblW w:w="10060" w:type="dxa"/>
        <w:tblLayout w:type="fixed"/>
        <w:tblLook w:val="04A0" w:firstRow="1" w:lastRow="0" w:firstColumn="1" w:lastColumn="0" w:noHBand="0" w:noVBand="1"/>
      </w:tblPr>
      <w:tblGrid>
        <w:gridCol w:w="1837"/>
        <w:gridCol w:w="6238"/>
        <w:gridCol w:w="1985"/>
      </w:tblGrid>
      <w:tr w:rsidR="007F2F31">
        <w:trPr>
          <w:trHeight w:val="20"/>
          <w:tblHeader/>
        </w:trPr>
        <w:tc>
          <w:tcPr>
            <w:tcW w:w="183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b/>
                <w:sz w:val="22"/>
                <w:szCs w:val="22"/>
              </w:rPr>
            </w:pPr>
            <w:r>
              <w:rPr>
                <w:b/>
                <w:sz w:val="22"/>
                <w:szCs w:val="22"/>
              </w:rPr>
              <w:t>Наименование тем (разделов) дисциплины</w:t>
            </w:r>
          </w:p>
        </w:tc>
        <w:tc>
          <w:tcPr>
            <w:tcW w:w="6238"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b/>
                <w:sz w:val="22"/>
                <w:szCs w:val="22"/>
              </w:rPr>
            </w:pPr>
            <w:r>
              <w:rPr>
                <w:b/>
                <w:sz w:val="22"/>
                <w:szCs w:val="22"/>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985"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b/>
                <w:sz w:val="22"/>
                <w:szCs w:val="22"/>
              </w:rPr>
            </w:pPr>
            <w:r>
              <w:rPr>
                <w:b/>
                <w:sz w:val="22"/>
                <w:szCs w:val="22"/>
              </w:rPr>
              <w:t>Формы проведения занятий</w:t>
            </w:r>
          </w:p>
        </w:tc>
      </w:tr>
      <w:tr w:rsidR="007F2F31" w:rsidTr="00B10A02">
        <w:trPr>
          <w:trHeight w:val="20"/>
        </w:trPr>
        <w:tc>
          <w:tcPr>
            <w:tcW w:w="1837" w:type="dxa"/>
            <w:tcBorders>
              <w:top w:val="single" w:sz="4" w:space="0" w:color="000000"/>
              <w:left w:val="single" w:sz="4" w:space="0" w:color="000000"/>
              <w:bottom w:val="single" w:sz="4" w:space="0" w:color="000000"/>
              <w:right w:val="single" w:sz="4" w:space="0" w:color="000000"/>
            </w:tcBorders>
          </w:tcPr>
          <w:p w:rsidR="007F2F31" w:rsidRDefault="00A1080B">
            <w:pPr>
              <w:widowControl w:val="0"/>
              <w:tabs>
                <w:tab w:val="left" w:pos="426"/>
              </w:tabs>
              <w:jc w:val="center"/>
              <w:rPr>
                <w:sz w:val="22"/>
                <w:szCs w:val="22"/>
              </w:rPr>
            </w:pPr>
            <w:r>
              <w:rPr>
                <w:color w:val="000000"/>
                <w:sz w:val="22"/>
                <w:szCs w:val="22"/>
              </w:rPr>
              <w:t>Тема 1. Становление и развитие государственной казначейской системы</w:t>
            </w:r>
          </w:p>
        </w:tc>
        <w:tc>
          <w:tcPr>
            <w:tcW w:w="6238"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b/>
                <w:bCs/>
                <w:sz w:val="22"/>
                <w:szCs w:val="22"/>
              </w:rPr>
            </w:pPr>
            <w:r>
              <w:rPr>
                <w:b/>
                <w:bCs/>
                <w:sz w:val="22"/>
                <w:szCs w:val="22"/>
              </w:rPr>
              <w:t>Занятие 1</w:t>
            </w:r>
          </w:p>
          <w:p w:rsidR="007F2F31" w:rsidRDefault="00A1080B">
            <w:pPr>
              <w:pStyle w:val="af7"/>
              <w:widowControl w:val="0"/>
              <w:numPr>
                <w:ilvl w:val="0"/>
                <w:numId w:val="16"/>
              </w:numPr>
              <w:ind w:left="0" w:firstLine="0"/>
              <w:jc w:val="both"/>
              <w:rPr>
                <w:sz w:val="22"/>
                <w:szCs w:val="22"/>
              </w:rPr>
            </w:pPr>
            <w:r>
              <w:rPr>
                <w:sz w:val="22"/>
                <w:szCs w:val="22"/>
              </w:rPr>
              <w:t xml:space="preserve">Экономическая сущность и функции бюджета. </w:t>
            </w:r>
          </w:p>
          <w:p w:rsidR="007F2F31" w:rsidRDefault="00A1080B">
            <w:pPr>
              <w:pStyle w:val="af7"/>
              <w:widowControl w:val="0"/>
              <w:numPr>
                <w:ilvl w:val="0"/>
                <w:numId w:val="16"/>
              </w:numPr>
              <w:ind w:left="0" w:firstLine="0"/>
              <w:jc w:val="both"/>
              <w:rPr>
                <w:sz w:val="22"/>
                <w:szCs w:val="22"/>
              </w:rPr>
            </w:pPr>
            <w:r>
              <w:rPr>
                <w:sz w:val="22"/>
                <w:szCs w:val="22"/>
              </w:rPr>
              <w:t xml:space="preserve">Развитие бюджетного устройства и бюджетного процесса в Российской Федерации. </w:t>
            </w:r>
          </w:p>
          <w:p w:rsidR="007F2F31" w:rsidRDefault="00A1080B">
            <w:pPr>
              <w:pStyle w:val="af7"/>
              <w:widowControl w:val="0"/>
              <w:numPr>
                <w:ilvl w:val="0"/>
                <w:numId w:val="16"/>
              </w:numPr>
              <w:ind w:left="0" w:firstLine="0"/>
              <w:jc w:val="both"/>
              <w:rPr>
                <w:sz w:val="22"/>
                <w:szCs w:val="22"/>
              </w:rPr>
            </w:pPr>
            <w:r>
              <w:rPr>
                <w:sz w:val="22"/>
                <w:szCs w:val="22"/>
              </w:rPr>
              <w:t xml:space="preserve">Основы исполнения бюджета в Российской Федерации. </w:t>
            </w:r>
          </w:p>
          <w:p w:rsidR="007F2F31" w:rsidRDefault="00A1080B">
            <w:pPr>
              <w:pStyle w:val="af7"/>
              <w:widowControl w:val="0"/>
              <w:numPr>
                <w:ilvl w:val="0"/>
                <w:numId w:val="16"/>
              </w:numPr>
              <w:ind w:left="0" w:firstLine="0"/>
              <w:jc w:val="both"/>
              <w:rPr>
                <w:sz w:val="22"/>
                <w:szCs w:val="22"/>
              </w:rPr>
            </w:pPr>
            <w:r>
              <w:rPr>
                <w:sz w:val="22"/>
                <w:szCs w:val="22"/>
              </w:rPr>
              <w:t>Организационная структура, функции и задачи органов Казначейства России.</w:t>
            </w:r>
          </w:p>
          <w:p w:rsidR="007F2F31" w:rsidRDefault="00A1080B">
            <w:pPr>
              <w:widowControl w:val="0"/>
              <w:jc w:val="both"/>
              <w:rPr>
                <w:b/>
                <w:bCs/>
                <w:sz w:val="22"/>
                <w:szCs w:val="22"/>
              </w:rPr>
            </w:pPr>
            <w:r>
              <w:rPr>
                <w:b/>
                <w:bCs/>
                <w:sz w:val="22"/>
                <w:szCs w:val="22"/>
              </w:rPr>
              <w:t>Занятие 2</w:t>
            </w:r>
          </w:p>
          <w:p w:rsidR="007F2F31" w:rsidRDefault="00A1080B">
            <w:pPr>
              <w:pStyle w:val="af7"/>
              <w:widowControl w:val="0"/>
              <w:numPr>
                <w:ilvl w:val="0"/>
                <w:numId w:val="17"/>
              </w:numPr>
              <w:ind w:left="0" w:firstLine="0"/>
              <w:jc w:val="both"/>
              <w:rPr>
                <w:sz w:val="22"/>
                <w:szCs w:val="22"/>
              </w:rPr>
            </w:pPr>
            <w:r>
              <w:rPr>
                <w:sz w:val="22"/>
                <w:szCs w:val="22"/>
              </w:rPr>
              <w:t xml:space="preserve">История становления и развития казначейской системы Российской Империи. </w:t>
            </w:r>
          </w:p>
          <w:p w:rsidR="007F2F31" w:rsidRDefault="00A1080B">
            <w:pPr>
              <w:pStyle w:val="af7"/>
              <w:widowControl w:val="0"/>
              <w:numPr>
                <w:ilvl w:val="0"/>
                <w:numId w:val="17"/>
              </w:numPr>
              <w:ind w:left="0" w:firstLine="0"/>
              <w:jc w:val="both"/>
              <w:rPr>
                <w:sz w:val="22"/>
                <w:szCs w:val="22"/>
              </w:rPr>
            </w:pPr>
            <w:r>
              <w:rPr>
                <w:sz w:val="22"/>
                <w:szCs w:val="22"/>
              </w:rPr>
              <w:t xml:space="preserve">Основы исполнения бюджета в СССР. Формирование казначейской системы в Российской Федерации. </w:t>
            </w:r>
          </w:p>
          <w:p w:rsidR="007F2F31" w:rsidRDefault="00A1080B">
            <w:pPr>
              <w:pStyle w:val="af7"/>
              <w:widowControl w:val="0"/>
              <w:numPr>
                <w:ilvl w:val="0"/>
                <w:numId w:val="17"/>
              </w:numPr>
              <w:ind w:left="0" w:firstLine="0"/>
              <w:jc w:val="both"/>
              <w:rPr>
                <w:sz w:val="22"/>
                <w:szCs w:val="22"/>
              </w:rPr>
            </w:pPr>
            <w:r>
              <w:rPr>
                <w:sz w:val="22"/>
                <w:szCs w:val="22"/>
              </w:rPr>
              <w:t xml:space="preserve">Сущность, правовые и методические основы казначейского дела в бюджетной системе Российской Федерации. </w:t>
            </w:r>
          </w:p>
          <w:p w:rsidR="007F2F31" w:rsidRDefault="00A1080B">
            <w:pPr>
              <w:pStyle w:val="af7"/>
              <w:widowControl w:val="0"/>
              <w:numPr>
                <w:ilvl w:val="0"/>
                <w:numId w:val="17"/>
              </w:numPr>
              <w:ind w:left="0" w:firstLine="0"/>
              <w:jc w:val="both"/>
              <w:rPr>
                <w:sz w:val="22"/>
                <w:szCs w:val="22"/>
              </w:rPr>
            </w:pPr>
            <w:r>
              <w:rPr>
                <w:sz w:val="22"/>
                <w:szCs w:val="22"/>
              </w:rPr>
              <w:t>Зарубежный опыт организации казначейского дела.</w:t>
            </w:r>
          </w:p>
          <w:p w:rsidR="007F2F31" w:rsidRDefault="00A1080B">
            <w:pPr>
              <w:pStyle w:val="af7"/>
              <w:widowControl w:val="0"/>
              <w:ind w:left="0"/>
              <w:jc w:val="both"/>
              <w:rPr>
                <w:i/>
                <w:iCs/>
                <w:sz w:val="22"/>
                <w:szCs w:val="22"/>
              </w:rPr>
            </w:pPr>
            <w:r>
              <w:rPr>
                <w:i/>
                <w:iCs/>
                <w:sz w:val="22"/>
                <w:szCs w:val="22"/>
              </w:rPr>
              <w:t>Рекомендуемые источники: раздел 8.1–8.3, 9,10,11</w:t>
            </w:r>
          </w:p>
        </w:tc>
        <w:tc>
          <w:tcPr>
            <w:tcW w:w="1985" w:type="dxa"/>
            <w:tcBorders>
              <w:top w:val="single" w:sz="4" w:space="0" w:color="000000"/>
              <w:left w:val="single" w:sz="4" w:space="0" w:color="000000"/>
              <w:bottom w:val="single" w:sz="4" w:space="0" w:color="000000"/>
              <w:right w:val="single" w:sz="4" w:space="0" w:color="000000"/>
            </w:tcBorders>
          </w:tcPr>
          <w:p w:rsidR="007F2F31" w:rsidRDefault="00A1080B" w:rsidP="00B10A02">
            <w:pPr>
              <w:widowControl w:val="0"/>
              <w:rPr>
                <w:sz w:val="22"/>
                <w:szCs w:val="22"/>
              </w:rPr>
            </w:pPr>
            <w:r>
              <w:rPr>
                <w:color w:val="000000"/>
                <w:sz w:val="22"/>
                <w:szCs w:val="22"/>
              </w:rPr>
              <w:t>Опрос, выполнение практико-ориентированных и тестовых заданий</w:t>
            </w:r>
          </w:p>
        </w:tc>
      </w:tr>
      <w:tr w:rsidR="007F2F31">
        <w:trPr>
          <w:trHeight w:val="20"/>
        </w:trPr>
        <w:tc>
          <w:tcPr>
            <w:tcW w:w="1837" w:type="dxa"/>
            <w:tcBorders>
              <w:top w:val="single" w:sz="4" w:space="0" w:color="000000"/>
              <w:left w:val="single" w:sz="4" w:space="0" w:color="000000"/>
              <w:bottom w:val="single" w:sz="4" w:space="0" w:color="000000"/>
              <w:right w:val="single" w:sz="4" w:space="0" w:color="000000"/>
            </w:tcBorders>
          </w:tcPr>
          <w:p w:rsidR="007F2F31" w:rsidRDefault="00A1080B">
            <w:pPr>
              <w:widowControl w:val="0"/>
              <w:tabs>
                <w:tab w:val="left" w:pos="426"/>
              </w:tabs>
              <w:jc w:val="center"/>
              <w:rPr>
                <w:sz w:val="22"/>
                <w:szCs w:val="22"/>
              </w:rPr>
            </w:pPr>
            <w:r>
              <w:rPr>
                <w:color w:val="000000"/>
                <w:sz w:val="22"/>
                <w:szCs w:val="22"/>
              </w:rPr>
              <w:t xml:space="preserve">Тема 2. Учёт обязательств и санкционирование расходов бюджета </w:t>
            </w:r>
          </w:p>
        </w:tc>
        <w:tc>
          <w:tcPr>
            <w:tcW w:w="6238"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b/>
                <w:bCs/>
                <w:iCs/>
                <w:sz w:val="22"/>
                <w:szCs w:val="22"/>
              </w:rPr>
            </w:pPr>
            <w:r>
              <w:rPr>
                <w:b/>
                <w:bCs/>
                <w:iCs/>
                <w:sz w:val="22"/>
                <w:szCs w:val="22"/>
              </w:rPr>
              <w:t>Занятие 3</w:t>
            </w:r>
          </w:p>
          <w:p w:rsidR="007F2F31" w:rsidRDefault="00A1080B">
            <w:pPr>
              <w:pStyle w:val="af7"/>
              <w:widowControl w:val="0"/>
              <w:numPr>
                <w:ilvl w:val="0"/>
                <w:numId w:val="19"/>
              </w:numPr>
              <w:ind w:left="0" w:firstLine="0"/>
              <w:jc w:val="both"/>
              <w:rPr>
                <w:iCs/>
                <w:sz w:val="22"/>
                <w:szCs w:val="22"/>
              </w:rPr>
            </w:pPr>
            <w:r>
              <w:rPr>
                <w:iCs/>
                <w:sz w:val="22"/>
                <w:szCs w:val="22"/>
              </w:rPr>
              <w:t>Правила составления и ведения сводной бюджетной росписи федерального бюджета.</w:t>
            </w:r>
          </w:p>
          <w:p w:rsidR="007F2F31" w:rsidRDefault="00A1080B">
            <w:pPr>
              <w:pStyle w:val="af7"/>
              <w:widowControl w:val="0"/>
              <w:numPr>
                <w:ilvl w:val="0"/>
                <w:numId w:val="19"/>
              </w:numPr>
              <w:ind w:left="0" w:firstLine="0"/>
              <w:jc w:val="both"/>
              <w:rPr>
                <w:iCs/>
                <w:sz w:val="22"/>
                <w:szCs w:val="22"/>
              </w:rPr>
            </w:pPr>
            <w:r>
              <w:rPr>
                <w:iCs/>
                <w:sz w:val="22"/>
                <w:szCs w:val="22"/>
              </w:rPr>
              <w:t xml:space="preserve">Утверждение (изменение) лимитов бюджетных обязательств. </w:t>
            </w:r>
          </w:p>
          <w:p w:rsidR="007F2F31" w:rsidRDefault="00A1080B">
            <w:pPr>
              <w:pStyle w:val="af7"/>
              <w:widowControl w:val="0"/>
              <w:numPr>
                <w:ilvl w:val="0"/>
                <w:numId w:val="19"/>
              </w:numPr>
              <w:ind w:left="0" w:firstLine="0"/>
              <w:jc w:val="both"/>
              <w:rPr>
                <w:iCs/>
                <w:sz w:val="22"/>
                <w:szCs w:val="22"/>
              </w:rPr>
            </w:pPr>
            <w:r>
              <w:rPr>
                <w:iCs/>
                <w:sz w:val="22"/>
                <w:szCs w:val="22"/>
              </w:rPr>
              <w:t>Доведение лимитов бюджетных обязательств.</w:t>
            </w:r>
          </w:p>
          <w:p w:rsidR="007F2F31" w:rsidRDefault="00A1080B">
            <w:pPr>
              <w:pStyle w:val="af7"/>
              <w:widowControl w:val="0"/>
              <w:numPr>
                <w:ilvl w:val="0"/>
                <w:numId w:val="19"/>
              </w:numPr>
              <w:ind w:left="0" w:firstLine="0"/>
              <w:jc w:val="both"/>
              <w:rPr>
                <w:iCs/>
                <w:sz w:val="22"/>
                <w:szCs w:val="22"/>
              </w:rPr>
            </w:pPr>
            <w:r>
              <w:rPr>
                <w:iCs/>
                <w:sz w:val="22"/>
                <w:szCs w:val="22"/>
              </w:rPr>
              <w:lastRenderedPageBreak/>
              <w:t xml:space="preserve">Бюджетные и денежные обязательства. Постановка на учёт бюджетных и денежных обязательств. </w:t>
            </w:r>
          </w:p>
          <w:p w:rsidR="007F2F31" w:rsidRDefault="00A1080B">
            <w:pPr>
              <w:pStyle w:val="af7"/>
              <w:widowControl w:val="0"/>
              <w:numPr>
                <w:ilvl w:val="0"/>
                <w:numId w:val="19"/>
              </w:numPr>
              <w:ind w:left="0" w:firstLine="0"/>
              <w:jc w:val="both"/>
              <w:rPr>
                <w:iCs/>
                <w:sz w:val="22"/>
                <w:szCs w:val="22"/>
              </w:rPr>
            </w:pPr>
            <w:r>
              <w:rPr>
                <w:iCs/>
                <w:sz w:val="22"/>
                <w:szCs w:val="22"/>
              </w:rPr>
              <w:t xml:space="preserve">Проверка сведений о денежном обязательстве. </w:t>
            </w:r>
          </w:p>
          <w:p w:rsidR="007F2F31" w:rsidRDefault="00A1080B">
            <w:pPr>
              <w:pStyle w:val="af7"/>
              <w:widowControl w:val="0"/>
              <w:numPr>
                <w:ilvl w:val="0"/>
                <w:numId w:val="19"/>
              </w:numPr>
              <w:ind w:left="0" w:firstLine="0"/>
              <w:jc w:val="both"/>
              <w:rPr>
                <w:iCs/>
                <w:sz w:val="22"/>
                <w:szCs w:val="22"/>
              </w:rPr>
            </w:pPr>
            <w:r>
              <w:rPr>
                <w:iCs/>
                <w:sz w:val="22"/>
                <w:szCs w:val="22"/>
              </w:rPr>
              <w:t xml:space="preserve">Предельные объемы финансирования расходов и порядок их определения. </w:t>
            </w:r>
          </w:p>
          <w:p w:rsidR="007F2F31" w:rsidRDefault="00A1080B">
            <w:pPr>
              <w:widowControl w:val="0"/>
              <w:jc w:val="both"/>
              <w:rPr>
                <w:b/>
                <w:bCs/>
                <w:iCs/>
                <w:sz w:val="22"/>
                <w:szCs w:val="22"/>
              </w:rPr>
            </w:pPr>
            <w:r>
              <w:rPr>
                <w:b/>
                <w:bCs/>
                <w:iCs/>
                <w:sz w:val="22"/>
                <w:szCs w:val="22"/>
              </w:rPr>
              <w:t>Занятие 4</w:t>
            </w:r>
          </w:p>
          <w:p w:rsidR="007F2F31" w:rsidRDefault="00A1080B">
            <w:pPr>
              <w:pStyle w:val="af7"/>
              <w:widowControl w:val="0"/>
              <w:numPr>
                <w:ilvl w:val="0"/>
                <w:numId w:val="20"/>
              </w:numPr>
              <w:ind w:left="0" w:firstLine="0"/>
              <w:jc w:val="both"/>
              <w:rPr>
                <w:iCs/>
                <w:sz w:val="22"/>
                <w:szCs w:val="22"/>
              </w:rPr>
            </w:pPr>
            <w:r>
              <w:rPr>
                <w:iCs/>
                <w:sz w:val="22"/>
                <w:szCs w:val="22"/>
              </w:rPr>
              <w:t xml:space="preserve">Информации о состоянии единого счета федерального бюджета. </w:t>
            </w:r>
          </w:p>
          <w:p w:rsidR="007F2F31" w:rsidRDefault="00A1080B">
            <w:pPr>
              <w:pStyle w:val="af7"/>
              <w:widowControl w:val="0"/>
              <w:numPr>
                <w:ilvl w:val="0"/>
                <w:numId w:val="20"/>
              </w:numPr>
              <w:ind w:left="0" w:firstLine="0"/>
              <w:jc w:val="both"/>
              <w:rPr>
                <w:iCs/>
                <w:sz w:val="22"/>
                <w:szCs w:val="22"/>
              </w:rPr>
            </w:pPr>
            <w:r>
              <w:rPr>
                <w:iCs/>
                <w:sz w:val="22"/>
                <w:szCs w:val="22"/>
              </w:rPr>
              <w:t xml:space="preserve">Заявки на финансирование, порядок их формирования и представления ГРБС. </w:t>
            </w:r>
          </w:p>
          <w:p w:rsidR="007F2F31" w:rsidRDefault="00A1080B">
            <w:pPr>
              <w:pStyle w:val="af7"/>
              <w:widowControl w:val="0"/>
              <w:numPr>
                <w:ilvl w:val="0"/>
                <w:numId w:val="20"/>
              </w:numPr>
              <w:ind w:left="0" w:firstLine="0"/>
              <w:jc w:val="both"/>
              <w:rPr>
                <w:iCs/>
                <w:sz w:val="22"/>
                <w:szCs w:val="22"/>
              </w:rPr>
            </w:pPr>
            <w:r>
              <w:rPr>
                <w:iCs/>
                <w:sz w:val="22"/>
                <w:szCs w:val="22"/>
              </w:rPr>
              <w:t xml:space="preserve">Обмен документами между Минфином России, Федеральным казначейством и ГРБС. </w:t>
            </w:r>
          </w:p>
          <w:p w:rsidR="007F2F31" w:rsidRDefault="00A1080B">
            <w:pPr>
              <w:pStyle w:val="af7"/>
              <w:widowControl w:val="0"/>
              <w:numPr>
                <w:ilvl w:val="0"/>
                <w:numId w:val="20"/>
              </w:numPr>
              <w:ind w:left="0" w:firstLine="0"/>
              <w:jc w:val="both"/>
              <w:rPr>
                <w:iCs/>
                <w:sz w:val="22"/>
                <w:szCs w:val="22"/>
              </w:rPr>
            </w:pPr>
            <w:r>
              <w:rPr>
                <w:iCs/>
                <w:sz w:val="22"/>
                <w:szCs w:val="22"/>
              </w:rPr>
              <w:t xml:space="preserve">Процедура установления предельных объемов финансирования. </w:t>
            </w:r>
          </w:p>
          <w:p w:rsidR="007F2F31" w:rsidRDefault="00A1080B">
            <w:pPr>
              <w:pStyle w:val="af7"/>
              <w:widowControl w:val="0"/>
              <w:numPr>
                <w:ilvl w:val="0"/>
                <w:numId w:val="20"/>
              </w:numPr>
              <w:ind w:left="0" w:firstLine="0"/>
              <w:jc w:val="both"/>
              <w:rPr>
                <w:iCs/>
                <w:sz w:val="22"/>
                <w:szCs w:val="22"/>
              </w:rPr>
            </w:pPr>
            <w:r>
              <w:rPr>
                <w:iCs/>
                <w:sz w:val="22"/>
                <w:szCs w:val="22"/>
              </w:rPr>
              <w:t xml:space="preserve">Внесение изменений в утвержденные предельные объемы финансирования. </w:t>
            </w:r>
          </w:p>
          <w:p w:rsidR="007F2F31" w:rsidRDefault="00A1080B">
            <w:pPr>
              <w:widowControl w:val="0"/>
              <w:jc w:val="both"/>
              <w:rPr>
                <w:b/>
                <w:bCs/>
                <w:iCs/>
                <w:sz w:val="22"/>
                <w:szCs w:val="22"/>
              </w:rPr>
            </w:pPr>
            <w:r>
              <w:rPr>
                <w:b/>
                <w:bCs/>
                <w:iCs/>
                <w:sz w:val="22"/>
                <w:szCs w:val="22"/>
              </w:rPr>
              <w:t>Занятие 5</w:t>
            </w:r>
          </w:p>
          <w:p w:rsidR="007F2F31" w:rsidRDefault="00A1080B">
            <w:pPr>
              <w:pStyle w:val="af7"/>
              <w:widowControl w:val="0"/>
              <w:numPr>
                <w:ilvl w:val="0"/>
                <w:numId w:val="21"/>
              </w:numPr>
              <w:ind w:left="0" w:firstLine="0"/>
              <w:jc w:val="both"/>
              <w:rPr>
                <w:iCs/>
                <w:sz w:val="22"/>
                <w:szCs w:val="22"/>
              </w:rPr>
            </w:pPr>
            <w:r>
              <w:rPr>
                <w:iCs/>
                <w:sz w:val="22"/>
                <w:szCs w:val="22"/>
              </w:rPr>
              <w:t xml:space="preserve">Порядок распределения предельных объемов финансирования между подведомственными организациями ГРБС. </w:t>
            </w:r>
          </w:p>
          <w:p w:rsidR="007F2F31" w:rsidRDefault="00A1080B">
            <w:pPr>
              <w:pStyle w:val="af7"/>
              <w:widowControl w:val="0"/>
              <w:numPr>
                <w:ilvl w:val="0"/>
                <w:numId w:val="21"/>
              </w:numPr>
              <w:ind w:left="0" w:firstLine="0"/>
              <w:jc w:val="both"/>
              <w:rPr>
                <w:iCs/>
                <w:sz w:val="22"/>
                <w:szCs w:val="22"/>
              </w:rPr>
            </w:pPr>
            <w:r>
              <w:rPr>
                <w:iCs/>
                <w:sz w:val="22"/>
                <w:szCs w:val="22"/>
              </w:rPr>
              <w:t xml:space="preserve">Расходные расписания. </w:t>
            </w:r>
          </w:p>
          <w:p w:rsidR="007F2F31" w:rsidRDefault="00A1080B">
            <w:pPr>
              <w:pStyle w:val="af7"/>
              <w:widowControl w:val="0"/>
              <w:numPr>
                <w:ilvl w:val="0"/>
                <w:numId w:val="21"/>
              </w:numPr>
              <w:ind w:left="0" w:firstLine="0"/>
              <w:jc w:val="both"/>
              <w:rPr>
                <w:iCs/>
                <w:sz w:val="22"/>
                <w:szCs w:val="22"/>
              </w:rPr>
            </w:pPr>
            <w:r>
              <w:rPr>
                <w:iCs/>
                <w:sz w:val="22"/>
                <w:szCs w:val="22"/>
              </w:rPr>
              <w:t>Отмена предельных объемов финансирования. Мониторинг не превышения кассовых выплат получателей средств федерального бюджета над доведенными предельными объемами финансирования.</w:t>
            </w:r>
          </w:p>
          <w:p w:rsidR="007F2F31" w:rsidRDefault="00A1080B">
            <w:pPr>
              <w:widowControl w:val="0"/>
              <w:jc w:val="both"/>
              <w:rPr>
                <w:b/>
                <w:bCs/>
                <w:iCs/>
                <w:sz w:val="22"/>
                <w:szCs w:val="22"/>
              </w:rPr>
            </w:pPr>
            <w:r>
              <w:rPr>
                <w:b/>
                <w:bCs/>
                <w:iCs/>
                <w:sz w:val="22"/>
                <w:szCs w:val="22"/>
              </w:rPr>
              <w:t>Занятие 6</w:t>
            </w:r>
          </w:p>
          <w:p w:rsidR="007F2F31" w:rsidRDefault="00A1080B">
            <w:pPr>
              <w:pStyle w:val="af7"/>
              <w:widowControl w:val="0"/>
              <w:numPr>
                <w:ilvl w:val="0"/>
                <w:numId w:val="22"/>
              </w:numPr>
              <w:ind w:left="0" w:firstLine="0"/>
              <w:jc w:val="both"/>
              <w:rPr>
                <w:iCs/>
                <w:sz w:val="22"/>
                <w:szCs w:val="22"/>
              </w:rPr>
            </w:pPr>
            <w:r>
              <w:rPr>
                <w:iCs/>
                <w:sz w:val="22"/>
                <w:szCs w:val="22"/>
              </w:rPr>
              <w:t xml:space="preserve">Санкционирование расходов бюджета. </w:t>
            </w:r>
          </w:p>
          <w:p w:rsidR="007F2F31" w:rsidRDefault="00A1080B">
            <w:pPr>
              <w:pStyle w:val="af7"/>
              <w:widowControl w:val="0"/>
              <w:numPr>
                <w:ilvl w:val="0"/>
                <w:numId w:val="22"/>
              </w:numPr>
              <w:ind w:left="0" w:firstLine="0"/>
              <w:jc w:val="both"/>
              <w:rPr>
                <w:iCs/>
                <w:sz w:val="22"/>
                <w:szCs w:val="22"/>
              </w:rPr>
            </w:pPr>
            <w:r>
              <w:rPr>
                <w:iCs/>
                <w:sz w:val="22"/>
                <w:szCs w:val="22"/>
              </w:rPr>
              <w:t>Порядок санкционирования операций, связанных с оплатой денежных обязательств получателей средств бюджета Российской Федерации (местного бюджета), бюджета государственного внебюджетного фонда Российской Федерации.</w:t>
            </w:r>
          </w:p>
          <w:p w:rsidR="007F2F31" w:rsidRDefault="00A1080B">
            <w:pPr>
              <w:pStyle w:val="af7"/>
              <w:widowControl w:val="0"/>
              <w:numPr>
                <w:ilvl w:val="0"/>
                <w:numId w:val="22"/>
              </w:numPr>
              <w:ind w:left="0" w:firstLine="0"/>
              <w:jc w:val="both"/>
              <w:rPr>
                <w:i/>
                <w:sz w:val="22"/>
                <w:szCs w:val="22"/>
              </w:rPr>
            </w:pPr>
            <w:r>
              <w:rPr>
                <w:iCs/>
                <w:sz w:val="22"/>
                <w:szCs w:val="22"/>
              </w:rPr>
              <w:t>Порядок приема и исполнения распоряжений о совершении казначейских платежей.</w:t>
            </w:r>
          </w:p>
          <w:p w:rsidR="007F2F31" w:rsidRDefault="00A1080B">
            <w:pPr>
              <w:pStyle w:val="af7"/>
              <w:widowControl w:val="0"/>
              <w:ind w:left="0"/>
              <w:jc w:val="both"/>
              <w:rPr>
                <w:i/>
                <w:sz w:val="22"/>
                <w:szCs w:val="22"/>
              </w:rPr>
            </w:pPr>
            <w:r>
              <w:rPr>
                <w:i/>
                <w:iCs/>
                <w:sz w:val="22"/>
                <w:szCs w:val="22"/>
              </w:rPr>
              <w:t>Рекомендуемые источники: раздел 8.1–8.3, 9,10,11</w:t>
            </w:r>
          </w:p>
        </w:tc>
        <w:tc>
          <w:tcPr>
            <w:tcW w:w="1985"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sz w:val="22"/>
                <w:szCs w:val="22"/>
              </w:rPr>
            </w:pPr>
            <w:r>
              <w:rPr>
                <w:color w:val="000000"/>
                <w:sz w:val="22"/>
                <w:szCs w:val="22"/>
              </w:rPr>
              <w:lastRenderedPageBreak/>
              <w:t>Опрос, выполнение практико-ориентированных и тестовых заданий</w:t>
            </w:r>
          </w:p>
        </w:tc>
      </w:tr>
      <w:tr w:rsidR="007F2F31">
        <w:trPr>
          <w:trHeight w:val="20"/>
        </w:trPr>
        <w:tc>
          <w:tcPr>
            <w:tcW w:w="183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sz w:val="22"/>
                <w:szCs w:val="22"/>
              </w:rPr>
            </w:pPr>
            <w:r>
              <w:rPr>
                <w:color w:val="000000"/>
                <w:sz w:val="22"/>
                <w:szCs w:val="22"/>
              </w:rPr>
              <w:t>Тема 3. Единый счет бюджета</w:t>
            </w:r>
          </w:p>
        </w:tc>
        <w:tc>
          <w:tcPr>
            <w:tcW w:w="6238"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b/>
                <w:bCs/>
                <w:sz w:val="22"/>
                <w:szCs w:val="22"/>
                <w:lang w:eastAsia="ar-SA"/>
              </w:rPr>
            </w:pPr>
            <w:r>
              <w:rPr>
                <w:b/>
                <w:bCs/>
                <w:sz w:val="22"/>
                <w:szCs w:val="22"/>
                <w:lang w:eastAsia="ar-SA"/>
              </w:rPr>
              <w:t>Занятие 7</w:t>
            </w:r>
          </w:p>
          <w:p w:rsidR="007F2F31" w:rsidRDefault="00A1080B">
            <w:pPr>
              <w:pStyle w:val="af7"/>
              <w:widowControl w:val="0"/>
              <w:numPr>
                <w:ilvl w:val="0"/>
                <w:numId w:val="23"/>
              </w:numPr>
              <w:ind w:left="0" w:firstLine="0"/>
              <w:jc w:val="both"/>
              <w:rPr>
                <w:sz w:val="22"/>
                <w:szCs w:val="22"/>
                <w:lang w:eastAsia="ar-SA"/>
              </w:rPr>
            </w:pPr>
            <w:r>
              <w:rPr>
                <w:sz w:val="22"/>
                <w:szCs w:val="22"/>
                <w:lang w:eastAsia="ar-SA"/>
              </w:rPr>
              <w:t>Основы функционирования единого счета бюджета.</w:t>
            </w:r>
          </w:p>
          <w:p w:rsidR="007F2F31" w:rsidRDefault="00A1080B">
            <w:pPr>
              <w:pStyle w:val="af7"/>
              <w:widowControl w:val="0"/>
              <w:numPr>
                <w:ilvl w:val="0"/>
                <w:numId w:val="23"/>
              </w:numPr>
              <w:ind w:left="0" w:firstLine="0"/>
              <w:jc w:val="both"/>
              <w:rPr>
                <w:sz w:val="22"/>
                <w:szCs w:val="22"/>
                <w:lang w:eastAsia="ar-SA"/>
              </w:rPr>
            </w:pPr>
            <w:r>
              <w:rPr>
                <w:sz w:val="22"/>
                <w:szCs w:val="22"/>
                <w:lang w:eastAsia="ar-SA"/>
              </w:rPr>
              <w:t>Структура единого счета федерального бюджета. Виды единых счетов бюджетов.</w:t>
            </w:r>
          </w:p>
          <w:p w:rsidR="007F2F31" w:rsidRDefault="00A1080B">
            <w:pPr>
              <w:pStyle w:val="af7"/>
              <w:widowControl w:val="0"/>
              <w:numPr>
                <w:ilvl w:val="0"/>
                <w:numId w:val="23"/>
              </w:numPr>
              <w:ind w:left="0" w:firstLine="0"/>
              <w:jc w:val="both"/>
              <w:rPr>
                <w:sz w:val="22"/>
                <w:szCs w:val="22"/>
                <w:lang w:eastAsia="ar-SA"/>
              </w:rPr>
            </w:pPr>
            <w:r>
              <w:rPr>
                <w:sz w:val="22"/>
                <w:szCs w:val="22"/>
                <w:lang w:eastAsia="ar-SA"/>
              </w:rPr>
              <w:t xml:space="preserve">Основы кассового планирования средств федерального бюджета. </w:t>
            </w:r>
          </w:p>
          <w:p w:rsidR="007F2F31" w:rsidRDefault="00A1080B">
            <w:pPr>
              <w:widowControl w:val="0"/>
              <w:jc w:val="both"/>
              <w:rPr>
                <w:b/>
                <w:bCs/>
                <w:sz w:val="22"/>
                <w:szCs w:val="22"/>
                <w:lang w:eastAsia="ar-SA"/>
              </w:rPr>
            </w:pPr>
            <w:r>
              <w:rPr>
                <w:b/>
                <w:bCs/>
                <w:sz w:val="22"/>
                <w:szCs w:val="22"/>
                <w:lang w:eastAsia="ar-SA"/>
              </w:rPr>
              <w:t>Занятие 8</w:t>
            </w:r>
          </w:p>
          <w:p w:rsidR="007F2F31" w:rsidRDefault="00A1080B">
            <w:pPr>
              <w:pStyle w:val="af7"/>
              <w:widowControl w:val="0"/>
              <w:numPr>
                <w:ilvl w:val="0"/>
                <w:numId w:val="24"/>
              </w:numPr>
              <w:ind w:left="0" w:firstLine="0"/>
              <w:jc w:val="both"/>
              <w:rPr>
                <w:sz w:val="22"/>
                <w:szCs w:val="22"/>
                <w:lang w:eastAsia="ar-SA"/>
              </w:rPr>
            </w:pPr>
            <w:r>
              <w:rPr>
                <w:sz w:val="22"/>
                <w:szCs w:val="22"/>
                <w:lang w:eastAsia="ar-SA"/>
              </w:rPr>
              <w:t>Кассовый план исполнения федерального бюджета.</w:t>
            </w:r>
          </w:p>
          <w:p w:rsidR="007F2F31" w:rsidRDefault="00A1080B">
            <w:pPr>
              <w:pStyle w:val="af7"/>
              <w:widowControl w:val="0"/>
              <w:numPr>
                <w:ilvl w:val="0"/>
                <w:numId w:val="24"/>
              </w:numPr>
              <w:ind w:left="0" w:firstLine="0"/>
              <w:jc w:val="both"/>
              <w:rPr>
                <w:sz w:val="22"/>
                <w:szCs w:val="22"/>
                <w:lang w:eastAsia="ar-SA"/>
              </w:rPr>
            </w:pPr>
            <w:r>
              <w:rPr>
                <w:sz w:val="22"/>
                <w:szCs w:val="22"/>
                <w:lang w:eastAsia="ar-SA"/>
              </w:rPr>
              <w:t xml:space="preserve">Особенности планирования доходов, расходов и источников финансирования дефицита федерального бюджета. </w:t>
            </w:r>
          </w:p>
          <w:p w:rsidR="007F2F31" w:rsidRDefault="00A1080B">
            <w:pPr>
              <w:pStyle w:val="af7"/>
              <w:widowControl w:val="0"/>
              <w:numPr>
                <w:ilvl w:val="0"/>
                <w:numId w:val="24"/>
              </w:numPr>
              <w:ind w:left="0" w:firstLine="0"/>
              <w:jc w:val="both"/>
              <w:rPr>
                <w:sz w:val="22"/>
                <w:szCs w:val="22"/>
                <w:lang w:eastAsia="ar-SA"/>
              </w:rPr>
            </w:pPr>
            <w:r>
              <w:rPr>
                <w:sz w:val="22"/>
                <w:szCs w:val="22"/>
                <w:lang w:eastAsia="ar-SA"/>
              </w:rPr>
              <w:t xml:space="preserve">Особенности функционирования единого счета федерального бюджета. </w:t>
            </w:r>
          </w:p>
          <w:p w:rsidR="007F2F31" w:rsidRDefault="00A1080B">
            <w:pPr>
              <w:pStyle w:val="af7"/>
              <w:widowControl w:val="0"/>
              <w:numPr>
                <w:ilvl w:val="0"/>
                <w:numId w:val="24"/>
              </w:numPr>
              <w:ind w:left="0" w:firstLine="0"/>
              <w:jc w:val="both"/>
              <w:rPr>
                <w:sz w:val="22"/>
                <w:szCs w:val="22"/>
                <w:lang w:eastAsia="ar-SA"/>
              </w:rPr>
            </w:pPr>
            <w:r>
              <w:rPr>
                <w:sz w:val="22"/>
                <w:szCs w:val="22"/>
                <w:lang w:eastAsia="ar-SA"/>
              </w:rPr>
              <w:t xml:space="preserve">Межрегиональное управление Федерального казначейства – оператор единого счета федерального бюджета. </w:t>
            </w:r>
          </w:p>
          <w:p w:rsidR="007F2F31" w:rsidRDefault="00A1080B">
            <w:pPr>
              <w:widowControl w:val="0"/>
              <w:jc w:val="both"/>
              <w:rPr>
                <w:sz w:val="22"/>
                <w:szCs w:val="22"/>
                <w:lang w:eastAsia="ar-SA"/>
              </w:rPr>
            </w:pPr>
            <w:r>
              <w:rPr>
                <w:i/>
                <w:iCs/>
                <w:sz w:val="22"/>
                <w:szCs w:val="22"/>
                <w:lang w:eastAsia="zh-CN"/>
              </w:rPr>
              <w:t xml:space="preserve">Рекомендуемые источники: раздел </w:t>
            </w:r>
            <w:r>
              <w:rPr>
                <w:i/>
                <w:iCs/>
                <w:sz w:val="22"/>
                <w:szCs w:val="22"/>
              </w:rPr>
              <w:t>8.1–8.3</w:t>
            </w:r>
            <w:r>
              <w:rPr>
                <w:i/>
                <w:iCs/>
                <w:sz w:val="22"/>
                <w:szCs w:val="22"/>
                <w:lang w:eastAsia="zh-CN"/>
              </w:rPr>
              <w:t>, 9,10,11</w:t>
            </w:r>
          </w:p>
        </w:tc>
        <w:tc>
          <w:tcPr>
            <w:tcW w:w="1985"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sz w:val="22"/>
                <w:szCs w:val="22"/>
              </w:rPr>
            </w:pPr>
            <w:r>
              <w:rPr>
                <w:color w:val="000000"/>
                <w:sz w:val="22"/>
                <w:szCs w:val="22"/>
              </w:rPr>
              <w:t>Опрос, выполнение практико-ориентированных и тестовых заданий</w:t>
            </w:r>
          </w:p>
        </w:tc>
      </w:tr>
      <w:tr w:rsidR="007F2F31">
        <w:trPr>
          <w:trHeight w:val="20"/>
        </w:trPr>
        <w:tc>
          <w:tcPr>
            <w:tcW w:w="183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sz w:val="22"/>
                <w:szCs w:val="22"/>
                <w:highlight w:val="yellow"/>
              </w:rPr>
            </w:pPr>
            <w:r>
              <w:rPr>
                <w:color w:val="000000"/>
                <w:sz w:val="22"/>
                <w:szCs w:val="22"/>
              </w:rPr>
              <w:t xml:space="preserve">Тема 4. Распределение доходов между </w:t>
            </w:r>
            <w:r>
              <w:rPr>
                <w:color w:val="000000"/>
                <w:sz w:val="22"/>
                <w:szCs w:val="22"/>
              </w:rPr>
              <w:lastRenderedPageBreak/>
              <w:t>бюджетами бюджетной системы Российской Федерации.</w:t>
            </w:r>
          </w:p>
        </w:tc>
        <w:tc>
          <w:tcPr>
            <w:tcW w:w="6238" w:type="dxa"/>
            <w:tcBorders>
              <w:top w:val="single" w:sz="4" w:space="0" w:color="000000"/>
              <w:left w:val="single" w:sz="4" w:space="0" w:color="000000"/>
              <w:bottom w:val="single" w:sz="4" w:space="0" w:color="000000"/>
              <w:right w:val="single" w:sz="4" w:space="0" w:color="000000"/>
            </w:tcBorders>
          </w:tcPr>
          <w:p w:rsidR="007F2F31" w:rsidRDefault="00A1080B">
            <w:pPr>
              <w:pStyle w:val="af7"/>
              <w:widowControl w:val="0"/>
              <w:ind w:left="0"/>
              <w:jc w:val="both"/>
              <w:rPr>
                <w:b/>
                <w:bCs/>
                <w:iCs/>
                <w:sz w:val="22"/>
                <w:szCs w:val="22"/>
              </w:rPr>
            </w:pPr>
            <w:r>
              <w:rPr>
                <w:b/>
                <w:bCs/>
                <w:iCs/>
                <w:sz w:val="22"/>
                <w:szCs w:val="22"/>
              </w:rPr>
              <w:lastRenderedPageBreak/>
              <w:t>Занятие 9</w:t>
            </w:r>
          </w:p>
          <w:p w:rsidR="007F2F31" w:rsidRDefault="00A1080B">
            <w:pPr>
              <w:pStyle w:val="af7"/>
              <w:widowControl w:val="0"/>
              <w:numPr>
                <w:ilvl w:val="0"/>
                <w:numId w:val="25"/>
              </w:numPr>
              <w:ind w:left="0" w:firstLine="0"/>
              <w:jc w:val="both"/>
              <w:rPr>
                <w:iCs/>
                <w:sz w:val="22"/>
                <w:szCs w:val="22"/>
              </w:rPr>
            </w:pPr>
            <w:r>
              <w:rPr>
                <w:iCs/>
                <w:sz w:val="22"/>
                <w:szCs w:val="22"/>
              </w:rPr>
              <w:t xml:space="preserve">Нормативы распределения доходов между бюджетами бюджетной системы Российской Федерации. </w:t>
            </w:r>
          </w:p>
          <w:p w:rsidR="007F2F31" w:rsidRDefault="00A1080B">
            <w:pPr>
              <w:pStyle w:val="af7"/>
              <w:widowControl w:val="0"/>
              <w:numPr>
                <w:ilvl w:val="0"/>
                <w:numId w:val="25"/>
              </w:numPr>
              <w:ind w:left="0" w:firstLine="0"/>
              <w:jc w:val="both"/>
              <w:rPr>
                <w:iCs/>
                <w:sz w:val="22"/>
                <w:szCs w:val="22"/>
              </w:rPr>
            </w:pPr>
            <w:r>
              <w:rPr>
                <w:iCs/>
                <w:sz w:val="22"/>
                <w:szCs w:val="22"/>
              </w:rPr>
              <w:lastRenderedPageBreak/>
              <w:t xml:space="preserve">Механизм распределение доходов между бюджетами бюджетной системы Российской Федерации. </w:t>
            </w:r>
          </w:p>
          <w:p w:rsidR="007F2F31" w:rsidRDefault="00A1080B">
            <w:pPr>
              <w:pStyle w:val="af7"/>
              <w:widowControl w:val="0"/>
              <w:numPr>
                <w:ilvl w:val="0"/>
                <w:numId w:val="25"/>
              </w:numPr>
              <w:ind w:left="0" w:firstLine="0"/>
              <w:jc w:val="both"/>
              <w:rPr>
                <w:iCs/>
                <w:sz w:val="22"/>
                <w:szCs w:val="22"/>
              </w:rPr>
            </w:pPr>
            <w:r>
              <w:rPr>
                <w:iCs/>
                <w:sz w:val="22"/>
                <w:szCs w:val="22"/>
              </w:rPr>
              <w:t xml:space="preserve">Главный администратор доходов бюджета. </w:t>
            </w:r>
          </w:p>
          <w:p w:rsidR="007F2F31" w:rsidRDefault="00A1080B">
            <w:pPr>
              <w:pStyle w:val="af7"/>
              <w:widowControl w:val="0"/>
              <w:numPr>
                <w:ilvl w:val="0"/>
                <w:numId w:val="25"/>
              </w:numPr>
              <w:ind w:left="0" w:firstLine="0"/>
              <w:jc w:val="both"/>
              <w:rPr>
                <w:iCs/>
                <w:sz w:val="22"/>
                <w:szCs w:val="22"/>
              </w:rPr>
            </w:pPr>
            <w:r>
              <w:rPr>
                <w:iCs/>
                <w:sz w:val="22"/>
                <w:szCs w:val="22"/>
              </w:rPr>
              <w:t xml:space="preserve">Код вида доходов бюджетов. Коды подвидов по видам доходов бюджетов. Группы и подгруппы доходов бюджетов. </w:t>
            </w:r>
          </w:p>
          <w:p w:rsidR="007F2F31" w:rsidRDefault="00A1080B">
            <w:pPr>
              <w:pStyle w:val="af7"/>
              <w:widowControl w:val="0"/>
              <w:numPr>
                <w:ilvl w:val="0"/>
                <w:numId w:val="25"/>
              </w:numPr>
              <w:ind w:left="0" w:firstLine="0"/>
              <w:jc w:val="both"/>
              <w:rPr>
                <w:iCs/>
                <w:sz w:val="22"/>
                <w:szCs w:val="22"/>
              </w:rPr>
            </w:pPr>
            <w:r>
              <w:rPr>
                <w:iCs/>
                <w:sz w:val="22"/>
                <w:szCs w:val="22"/>
              </w:rPr>
              <w:t xml:space="preserve">Элементы доходов для бюджетов бюджетной системы Российской Федерации. </w:t>
            </w:r>
          </w:p>
          <w:p w:rsidR="007F2F31" w:rsidRDefault="00A1080B">
            <w:pPr>
              <w:pStyle w:val="af7"/>
              <w:widowControl w:val="0"/>
              <w:ind w:left="0"/>
              <w:jc w:val="both"/>
              <w:rPr>
                <w:b/>
                <w:bCs/>
                <w:iCs/>
                <w:sz w:val="22"/>
                <w:szCs w:val="22"/>
              </w:rPr>
            </w:pPr>
            <w:r>
              <w:rPr>
                <w:b/>
                <w:bCs/>
                <w:iCs/>
                <w:sz w:val="22"/>
                <w:szCs w:val="22"/>
              </w:rPr>
              <w:t>Занятие 10</w:t>
            </w:r>
          </w:p>
          <w:p w:rsidR="007F2F31" w:rsidRDefault="00A1080B">
            <w:pPr>
              <w:pStyle w:val="af7"/>
              <w:widowControl w:val="0"/>
              <w:numPr>
                <w:ilvl w:val="0"/>
                <w:numId w:val="26"/>
              </w:numPr>
              <w:ind w:left="0" w:firstLine="0"/>
              <w:jc w:val="both"/>
              <w:rPr>
                <w:iCs/>
                <w:sz w:val="22"/>
                <w:szCs w:val="22"/>
              </w:rPr>
            </w:pPr>
            <w:r>
              <w:rPr>
                <w:iCs/>
                <w:sz w:val="22"/>
                <w:szCs w:val="22"/>
              </w:rPr>
              <w:t>Роль Федерального казначейства в части исполнения бюджетов бюджетной системы Российской Федерации по доходам.</w:t>
            </w:r>
          </w:p>
          <w:p w:rsidR="007F2F31" w:rsidRDefault="00A1080B">
            <w:pPr>
              <w:pStyle w:val="af7"/>
              <w:widowControl w:val="0"/>
              <w:numPr>
                <w:ilvl w:val="0"/>
                <w:numId w:val="26"/>
              </w:numPr>
              <w:ind w:left="0" w:firstLine="0"/>
              <w:jc w:val="both"/>
              <w:rPr>
                <w:iCs/>
                <w:sz w:val="22"/>
                <w:szCs w:val="22"/>
              </w:rPr>
            </w:pPr>
            <w:r>
              <w:rPr>
                <w:iCs/>
                <w:sz w:val="22"/>
                <w:szCs w:val="22"/>
              </w:rPr>
              <w:t xml:space="preserve">Особенности функционирования единого налогового счета. </w:t>
            </w:r>
          </w:p>
          <w:p w:rsidR="007F2F31" w:rsidRDefault="00A1080B">
            <w:pPr>
              <w:pStyle w:val="af7"/>
              <w:widowControl w:val="0"/>
              <w:numPr>
                <w:ilvl w:val="0"/>
                <w:numId w:val="26"/>
              </w:numPr>
              <w:ind w:left="0" w:firstLine="0"/>
              <w:jc w:val="both"/>
              <w:rPr>
                <w:iCs/>
                <w:sz w:val="22"/>
                <w:szCs w:val="22"/>
              </w:rPr>
            </w:pPr>
            <w:r>
              <w:rPr>
                <w:iCs/>
                <w:sz w:val="22"/>
                <w:szCs w:val="22"/>
              </w:rPr>
              <w:t xml:space="preserve">Единый налоговый платеж. </w:t>
            </w:r>
          </w:p>
          <w:p w:rsidR="007F2F31" w:rsidRDefault="00A1080B">
            <w:pPr>
              <w:pStyle w:val="af7"/>
              <w:widowControl w:val="0"/>
              <w:numPr>
                <w:ilvl w:val="0"/>
                <w:numId w:val="26"/>
              </w:numPr>
              <w:ind w:left="0" w:firstLine="0"/>
              <w:jc w:val="both"/>
              <w:rPr>
                <w:iCs/>
                <w:sz w:val="22"/>
                <w:szCs w:val="22"/>
              </w:rPr>
            </w:pPr>
            <w:r>
              <w:rPr>
                <w:iCs/>
                <w:sz w:val="22"/>
                <w:szCs w:val="22"/>
              </w:rPr>
              <w:t xml:space="preserve">Учет налоговых и иных платежей. </w:t>
            </w:r>
          </w:p>
          <w:p w:rsidR="007F2F31" w:rsidRDefault="00A1080B">
            <w:pPr>
              <w:pStyle w:val="af7"/>
              <w:widowControl w:val="0"/>
              <w:numPr>
                <w:ilvl w:val="0"/>
                <w:numId w:val="26"/>
              </w:numPr>
              <w:ind w:left="0" w:firstLine="0"/>
              <w:jc w:val="both"/>
              <w:rPr>
                <w:iCs/>
                <w:sz w:val="22"/>
                <w:szCs w:val="22"/>
              </w:rPr>
            </w:pPr>
            <w:r>
              <w:rPr>
                <w:iCs/>
                <w:sz w:val="22"/>
                <w:szCs w:val="22"/>
              </w:rPr>
              <w:t xml:space="preserve">Распределение единого налогового платежа. </w:t>
            </w:r>
          </w:p>
          <w:p w:rsidR="007F2F31" w:rsidRDefault="00A1080B">
            <w:pPr>
              <w:pStyle w:val="af7"/>
              <w:widowControl w:val="0"/>
              <w:numPr>
                <w:ilvl w:val="0"/>
                <w:numId w:val="26"/>
              </w:numPr>
              <w:ind w:left="0" w:firstLine="0"/>
              <w:jc w:val="both"/>
              <w:rPr>
                <w:iCs/>
                <w:sz w:val="22"/>
                <w:szCs w:val="22"/>
              </w:rPr>
            </w:pPr>
            <w:r>
              <w:rPr>
                <w:iCs/>
                <w:sz w:val="22"/>
                <w:szCs w:val="22"/>
              </w:rPr>
              <w:t xml:space="preserve">Учет и распределение между государствами-членами Евразийского экономического союза ввозных таможенных, специальных, антидемпинговых и компенсационных пошлин, взимаемых на территории Российской Федерации. </w:t>
            </w:r>
          </w:p>
          <w:p w:rsidR="007F2F31" w:rsidRDefault="00A1080B">
            <w:pPr>
              <w:pStyle w:val="af7"/>
              <w:widowControl w:val="0"/>
              <w:numPr>
                <w:ilvl w:val="0"/>
                <w:numId w:val="26"/>
              </w:numPr>
              <w:ind w:left="0" w:firstLine="0"/>
              <w:jc w:val="both"/>
              <w:rPr>
                <w:iCs/>
                <w:sz w:val="22"/>
                <w:szCs w:val="22"/>
              </w:rPr>
            </w:pPr>
            <w:r>
              <w:rPr>
                <w:iCs/>
                <w:sz w:val="22"/>
                <w:szCs w:val="22"/>
              </w:rPr>
              <w:t xml:space="preserve">Межведомственное взаимодействие с Евразийской экономической комиссией. </w:t>
            </w:r>
          </w:p>
          <w:p w:rsidR="007F2F31" w:rsidRDefault="00A1080B">
            <w:pPr>
              <w:pStyle w:val="af7"/>
              <w:widowControl w:val="0"/>
              <w:numPr>
                <w:ilvl w:val="0"/>
                <w:numId w:val="26"/>
              </w:numPr>
              <w:ind w:left="0" w:firstLine="0"/>
              <w:jc w:val="both"/>
              <w:rPr>
                <w:iCs/>
                <w:sz w:val="22"/>
                <w:szCs w:val="22"/>
              </w:rPr>
            </w:pPr>
            <w:r>
              <w:rPr>
                <w:iCs/>
                <w:sz w:val="22"/>
                <w:szCs w:val="22"/>
              </w:rPr>
              <w:t>Взаимодействие с администраторами доходов бюджета.</w:t>
            </w:r>
          </w:p>
          <w:p w:rsidR="007F2F31" w:rsidRDefault="00A1080B">
            <w:pPr>
              <w:pStyle w:val="af7"/>
              <w:widowControl w:val="0"/>
              <w:ind w:left="0"/>
              <w:jc w:val="both"/>
              <w:rPr>
                <w:iCs/>
                <w:sz w:val="22"/>
                <w:szCs w:val="22"/>
              </w:rPr>
            </w:pPr>
            <w:r>
              <w:rPr>
                <w:i/>
                <w:iCs/>
                <w:sz w:val="22"/>
                <w:szCs w:val="22"/>
              </w:rPr>
              <w:t>Рекомендуемые источники: раздел 8.1–8.3, 9,10,11</w:t>
            </w:r>
          </w:p>
        </w:tc>
        <w:tc>
          <w:tcPr>
            <w:tcW w:w="1985"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sz w:val="22"/>
                <w:szCs w:val="22"/>
                <w:highlight w:val="yellow"/>
              </w:rPr>
            </w:pPr>
            <w:r>
              <w:rPr>
                <w:color w:val="000000"/>
                <w:sz w:val="22"/>
                <w:szCs w:val="22"/>
              </w:rPr>
              <w:lastRenderedPageBreak/>
              <w:t>Опрос, выполнение практико-</w:t>
            </w:r>
            <w:r>
              <w:rPr>
                <w:color w:val="000000"/>
                <w:sz w:val="22"/>
                <w:szCs w:val="22"/>
              </w:rPr>
              <w:lastRenderedPageBreak/>
              <w:t>ориентированных и тестовых заданий</w:t>
            </w:r>
          </w:p>
        </w:tc>
      </w:tr>
      <w:tr w:rsidR="007F2F31">
        <w:trPr>
          <w:trHeight w:val="20"/>
        </w:trPr>
        <w:tc>
          <w:tcPr>
            <w:tcW w:w="183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color w:val="000000"/>
                <w:sz w:val="22"/>
                <w:szCs w:val="22"/>
              </w:rPr>
            </w:pPr>
            <w:r>
              <w:rPr>
                <w:color w:val="000000"/>
                <w:sz w:val="22"/>
                <w:szCs w:val="22"/>
              </w:rPr>
              <w:lastRenderedPageBreak/>
              <w:t>Тема 5. Казначейское обслуживание</w:t>
            </w:r>
          </w:p>
        </w:tc>
        <w:tc>
          <w:tcPr>
            <w:tcW w:w="6238"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b/>
                <w:bCs/>
                <w:sz w:val="22"/>
                <w:szCs w:val="22"/>
              </w:rPr>
            </w:pPr>
            <w:r>
              <w:rPr>
                <w:b/>
                <w:bCs/>
                <w:sz w:val="22"/>
                <w:szCs w:val="22"/>
              </w:rPr>
              <w:t>Занятие 11</w:t>
            </w:r>
          </w:p>
          <w:p w:rsidR="007F2F31" w:rsidRDefault="00A1080B">
            <w:pPr>
              <w:pStyle w:val="af7"/>
              <w:widowControl w:val="0"/>
              <w:numPr>
                <w:ilvl w:val="0"/>
                <w:numId w:val="27"/>
              </w:numPr>
              <w:ind w:left="0" w:firstLine="0"/>
              <w:jc w:val="both"/>
              <w:rPr>
                <w:sz w:val="22"/>
                <w:szCs w:val="22"/>
              </w:rPr>
            </w:pPr>
            <w:r>
              <w:rPr>
                <w:sz w:val="22"/>
                <w:szCs w:val="22"/>
              </w:rPr>
              <w:t xml:space="preserve">Основы казначейского обслуживания. </w:t>
            </w:r>
          </w:p>
          <w:p w:rsidR="007F2F31" w:rsidRDefault="00A1080B">
            <w:pPr>
              <w:pStyle w:val="af7"/>
              <w:widowControl w:val="0"/>
              <w:numPr>
                <w:ilvl w:val="0"/>
                <w:numId w:val="27"/>
              </w:numPr>
              <w:ind w:left="0" w:firstLine="0"/>
              <w:jc w:val="both"/>
              <w:rPr>
                <w:sz w:val="22"/>
                <w:szCs w:val="22"/>
              </w:rPr>
            </w:pPr>
            <w:r>
              <w:rPr>
                <w:sz w:val="22"/>
                <w:szCs w:val="22"/>
              </w:rPr>
              <w:t xml:space="preserve">Виды казначейских счетов, порядок их открытия, закрытия. </w:t>
            </w:r>
          </w:p>
          <w:p w:rsidR="007F2F31" w:rsidRDefault="00A1080B">
            <w:pPr>
              <w:pStyle w:val="af7"/>
              <w:widowControl w:val="0"/>
              <w:numPr>
                <w:ilvl w:val="0"/>
                <w:numId w:val="27"/>
              </w:numPr>
              <w:ind w:left="0" w:firstLine="0"/>
              <w:jc w:val="both"/>
              <w:rPr>
                <w:sz w:val="22"/>
                <w:szCs w:val="22"/>
              </w:rPr>
            </w:pPr>
            <w:r>
              <w:rPr>
                <w:sz w:val="22"/>
                <w:szCs w:val="22"/>
              </w:rPr>
              <w:t xml:space="preserve">Структура казначейского счета. </w:t>
            </w:r>
          </w:p>
          <w:p w:rsidR="007F2F31" w:rsidRDefault="00A1080B">
            <w:pPr>
              <w:pStyle w:val="af7"/>
              <w:widowControl w:val="0"/>
              <w:numPr>
                <w:ilvl w:val="0"/>
                <w:numId w:val="27"/>
              </w:numPr>
              <w:ind w:left="0" w:firstLine="0"/>
              <w:jc w:val="both"/>
              <w:rPr>
                <w:sz w:val="22"/>
                <w:szCs w:val="22"/>
              </w:rPr>
            </w:pPr>
            <w:r>
              <w:rPr>
                <w:sz w:val="22"/>
                <w:szCs w:val="22"/>
              </w:rPr>
              <w:t xml:space="preserve">Виды денежных средств на казначейских счетах. </w:t>
            </w:r>
          </w:p>
          <w:p w:rsidR="007F2F31" w:rsidRDefault="00A1080B">
            <w:pPr>
              <w:pStyle w:val="af7"/>
              <w:widowControl w:val="0"/>
              <w:numPr>
                <w:ilvl w:val="0"/>
                <w:numId w:val="27"/>
              </w:numPr>
              <w:ind w:left="0" w:firstLine="0"/>
              <w:jc w:val="both"/>
              <w:rPr>
                <w:sz w:val="22"/>
                <w:szCs w:val="22"/>
              </w:rPr>
            </w:pPr>
            <w:r>
              <w:rPr>
                <w:sz w:val="22"/>
                <w:szCs w:val="22"/>
              </w:rPr>
              <w:t xml:space="preserve">Казначейское обслуживание единого счета бюджета. </w:t>
            </w:r>
          </w:p>
          <w:p w:rsidR="007F2F31" w:rsidRDefault="00A1080B">
            <w:pPr>
              <w:widowControl w:val="0"/>
              <w:jc w:val="both"/>
              <w:rPr>
                <w:b/>
                <w:bCs/>
                <w:sz w:val="22"/>
                <w:szCs w:val="22"/>
              </w:rPr>
            </w:pPr>
            <w:r>
              <w:rPr>
                <w:b/>
                <w:bCs/>
                <w:sz w:val="22"/>
                <w:szCs w:val="22"/>
              </w:rPr>
              <w:t>Занятие 12</w:t>
            </w:r>
          </w:p>
          <w:p w:rsidR="007F2F31" w:rsidRDefault="00A1080B">
            <w:pPr>
              <w:pStyle w:val="af7"/>
              <w:widowControl w:val="0"/>
              <w:numPr>
                <w:ilvl w:val="0"/>
                <w:numId w:val="28"/>
              </w:numPr>
              <w:ind w:left="0" w:firstLine="0"/>
              <w:jc w:val="both"/>
              <w:rPr>
                <w:sz w:val="22"/>
                <w:szCs w:val="22"/>
              </w:rPr>
            </w:pPr>
            <w:r>
              <w:rPr>
                <w:sz w:val="22"/>
                <w:szCs w:val="22"/>
              </w:rPr>
              <w:t xml:space="preserve">Казначейские счета для осуществления и отражения операций по учету и распределению поступлений. </w:t>
            </w:r>
          </w:p>
          <w:p w:rsidR="007F2F31" w:rsidRDefault="00A1080B">
            <w:pPr>
              <w:pStyle w:val="af7"/>
              <w:widowControl w:val="0"/>
              <w:numPr>
                <w:ilvl w:val="0"/>
                <w:numId w:val="28"/>
              </w:numPr>
              <w:ind w:left="0" w:firstLine="0"/>
              <w:jc w:val="both"/>
              <w:rPr>
                <w:sz w:val="22"/>
                <w:szCs w:val="22"/>
              </w:rPr>
            </w:pPr>
            <w:r>
              <w:rPr>
                <w:sz w:val="22"/>
                <w:szCs w:val="22"/>
              </w:rPr>
              <w:t xml:space="preserve">Казначейское обслуживание операций со средствами, поступающими во временное распоряжение получателей бюджетных средств. </w:t>
            </w:r>
          </w:p>
          <w:p w:rsidR="007F2F31" w:rsidRDefault="00A1080B">
            <w:pPr>
              <w:pStyle w:val="af7"/>
              <w:widowControl w:val="0"/>
              <w:numPr>
                <w:ilvl w:val="0"/>
                <w:numId w:val="28"/>
              </w:numPr>
              <w:ind w:left="0" w:firstLine="0"/>
              <w:jc w:val="both"/>
              <w:rPr>
                <w:sz w:val="22"/>
                <w:szCs w:val="22"/>
              </w:rPr>
            </w:pPr>
            <w:r>
              <w:rPr>
                <w:sz w:val="22"/>
                <w:szCs w:val="22"/>
              </w:rPr>
              <w:t xml:space="preserve">Казначейское обслуживание операций со средствами бюджетных и автономных учреждений. </w:t>
            </w:r>
          </w:p>
          <w:p w:rsidR="007F2F31" w:rsidRDefault="00A1080B">
            <w:pPr>
              <w:pStyle w:val="af7"/>
              <w:widowControl w:val="0"/>
              <w:numPr>
                <w:ilvl w:val="0"/>
                <w:numId w:val="28"/>
              </w:numPr>
              <w:ind w:left="0" w:firstLine="0"/>
              <w:jc w:val="both"/>
              <w:rPr>
                <w:sz w:val="22"/>
                <w:szCs w:val="22"/>
              </w:rPr>
            </w:pPr>
            <w:r>
              <w:rPr>
                <w:sz w:val="22"/>
                <w:szCs w:val="22"/>
              </w:rPr>
              <w:t xml:space="preserve">Казначейское обслуживание операций со средствами юридических лиц, не являющихся участниками бюджетного процесса. </w:t>
            </w:r>
          </w:p>
          <w:p w:rsidR="007F2F31" w:rsidRDefault="00A1080B">
            <w:pPr>
              <w:pStyle w:val="af7"/>
              <w:widowControl w:val="0"/>
              <w:numPr>
                <w:ilvl w:val="0"/>
                <w:numId w:val="28"/>
              </w:numPr>
              <w:ind w:left="0" w:firstLine="0"/>
              <w:jc w:val="both"/>
              <w:rPr>
                <w:sz w:val="22"/>
                <w:szCs w:val="22"/>
              </w:rPr>
            </w:pPr>
            <w:r>
              <w:rPr>
                <w:sz w:val="22"/>
                <w:szCs w:val="22"/>
              </w:rPr>
              <w:t xml:space="preserve">Казначейское обслуживание операций со средствами Фонда национального благосостояния. </w:t>
            </w:r>
          </w:p>
          <w:p w:rsidR="007F2F31" w:rsidRDefault="00A1080B">
            <w:pPr>
              <w:pStyle w:val="af7"/>
              <w:widowControl w:val="0"/>
              <w:numPr>
                <w:ilvl w:val="0"/>
                <w:numId w:val="28"/>
              </w:numPr>
              <w:ind w:left="0" w:firstLine="0"/>
              <w:jc w:val="both"/>
              <w:rPr>
                <w:sz w:val="22"/>
                <w:szCs w:val="22"/>
              </w:rPr>
            </w:pPr>
            <w:r>
              <w:rPr>
                <w:sz w:val="22"/>
                <w:szCs w:val="22"/>
              </w:rPr>
              <w:t xml:space="preserve">Казначейское обслуживание операций с денежными средствами участников казначейского сопровождения. </w:t>
            </w:r>
          </w:p>
          <w:p w:rsidR="007F2F31" w:rsidRDefault="00A1080B">
            <w:pPr>
              <w:pStyle w:val="af7"/>
              <w:widowControl w:val="0"/>
              <w:numPr>
                <w:ilvl w:val="0"/>
                <w:numId w:val="28"/>
              </w:numPr>
              <w:ind w:left="0" w:firstLine="0"/>
              <w:jc w:val="both"/>
              <w:rPr>
                <w:sz w:val="22"/>
                <w:szCs w:val="22"/>
              </w:rPr>
            </w:pPr>
            <w:r>
              <w:rPr>
                <w:sz w:val="22"/>
                <w:szCs w:val="22"/>
              </w:rPr>
              <w:t>Обеспечение наличными денежными средствами участников системы казначейских платежей.</w:t>
            </w:r>
          </w:p>
          <w:p w:rsidR="007F2F31" w:rsidRDefault="00A1080B">
            <w:pPr>
              <w:widowControl w:val="0"/>
              <w:jc w:val="both"/>
              <w:rPr>
                <w:b/>
                <w:bCs/>
                <w:sz w:val="22"/>
                <w:szCs w:val="22"/>
              </w:rPr>
            </w:pPr>
            <w:r>
              <w:rPr>
                <w:b/>
                <w:bCs/>
                <w:sz w:val="22"/>
                <w:szCs w:val="22"/>
              </w:rPr>
              <w:t>Занятие 13</w:t>
            </w:r>
          </w:p>
          <w:p w:rsidR="007F2F31" w:rsidRDefault="00A1080B">
            <w:pPr>
              <w:pStyle w:val="af7"/>
              <w:widowControl w:val="0"/>
              <w:numPr>
                <w:ilvl w:val="0"/>
                <w:numId w:val="29"/>
              </w:numPr>
              <w:ind w:left="0" w:firstLine="0"/>
              <w:jc w:val="both"/>
              <w:rPr>
                <w:sz w:val="22"/>
                <w:szCs w:val="22"/>
              </w:rPr>
            </w:pPr>
            <w:r>
              <w:rPr>
                <w:sz w:val="22"/>
                <w:szCs w:val="22"/>
              </w:rPr>
              <w:t xml:space="preserve">Виды лицевых счетов. </w:t>
            </w:r>
          </w:p>
          <w:p w:rsidR="007F2F31" w:rsidRDefault="00A1080B">
            <w:pPr>
              <w:pStyle w:val="af7"/>
              <w:widowControl w:val="0"/>
              <w:numPr>
                <w:ilvl w:val="0"/>
                <w:numId w:val="29"/>
              </w:numPr>
              <w:ind w:left="0" w:firstLine="0"/>
              <w:jc w:val="both"/>
              <w:rPr>
                <w:sz w:val="22"/>
                <w:szCs w:val="22"/>
              </w:rPr>
            </w:pPr>
            <w:r>
              <w:rPr>
                <w:sz w:val="22"/>
                <w:szCs w:val="22"/>
              </w:rPr>
              <w:t xml:space="preserve">Порядок открытия лицевых счетов. </w:t>
            </w:r>
          </w:p>
          <w:p w:rsidR="007F2F31" w:rsidRDefault="00A1080B">
            <w:pPr>
              <w:pStyle w:val="af7"/>
              <w:widowControl w:val="0"/>
              <w:numPr>
                <w:ilvl w:val="0"/>
                <w:numId w:val="29"/>
              </w:numPr>
              <w:ind w:left="0" w:firstLine="0"/>
              <w:jc w:val="both"/>
              <w:rPr>
                <w:sz w:val="22"/>
                <w:szCs w:val="22"/>
              </w:rPr>
            </w:pPr>
            <w:r>
              <w:rPr>
                <w:sz w:val="22"/>
                <w:szCs w:val="22"/>
              </w:rPr>
              <w:t xml:space="preserve">Порядок переоформления лицевых счетов. </w:t>
            </w:r>
          </w:p>
          <w:p w:rsidR="007F2F31" w:rsidRDefault="00A1080B">
            <w:pPr>
              <w:pStyle w:val="af7"/>
              <w:widowControl w:val="0"/>
              <w:numPr>
                <w:ilvl w:val="0"/>
                <w:numId w:val="29"/>
              </w:numPr>
              <w:ind w:left="0" w:firstLine="0"/>
              <w:jc w:val="both"/>
              <w:rPr>
                <w:sz w:val="22"/>
                <w:szCs w:val="22"/>
              </w:rPr>
            </w:pPr>
            <w:r>
              <w:rPr>
                <w:sz w:val="22"/>
                <w:szCs w:val="22"/>
              </w:rPr>
              <w:t xml:space="preserve">Порядок закрытия лицевых счетов. </w:t>
            </w:r>
          </w:p>
          <w:p w:rsidR="007F2F31" w:rsidRDefault="00A1080B">
            <w:pPr>
              <w:pStyle w:val="af7"/>
              <w:widowControl w:val="0"/>
              <w:numPr>
                <w:ilvl w:val="0"/>
                <w:numId w:val="29"/>
              </w:numPr>
              <w:ind w:left="0" w:firstLine="0"/>
              <w:jc w:val="both"/>
              <w:rPr>
                <w:sz w:val="22"/>
                <w:szCs w:val="22"/>
              </w:rPr>
            </w:pPr>
            <w:r>
              <w:rPr>
                <w:sz w:val="22"/>
                <w:szCs w:val="22"/>
              </w:rPr>
              <w:lastRenderedPageBreak/>
              <w:t xml:space="preserve">Структура номера лицевого счета. </w:t>
            </w:r>
          </w:p>
          <w:p w:rsidR="007F2F31" w:rsidRDefault="00A1080B">
            <w:pPr>
              <w:widowControl w:val="0"/>
              <w:jc w:val="both"/>
              <w:rPr>
                <w:b/>
                <w:bCs/>
                <w:sz w:val="22"/>
                <w:szCs w:val="22"/>
              </w:rPr>
            </w:pPr>
            <w:r>
              <w:rPr>
                <w:b/>
                <w:bCs/>
                <w:sz w:val="22"/>
                <w:szCs w:val="22"/>
              </w:rPr>
              <w:t>Занятие 14</w:t>
            </w:r>
          </w:p>
          <w:p w:rsidR="007F2F31" w:rsidRDefault="00A1080B">
            <w:pPr>
              <w:pStyle w:val="af7"/>
              <w:widowControl w:val="0"/>
              <w:numPr>
                <w:ilvl w:val="0"/>
                <w:numId w:val="30"/>
              </w:numPr>
              <w:ind w:left="0" w:firstLine="0"/>
              <w:jc w:val="both"/>
              <w:rPr>
                <w:sz w:val="22"/>
                <w:szCs w:val="22"/>
              </w:rPr>
            </w:pPr>
            <w:r>
              <w:rPr>
                <w:sz w:val="22"/>
                <w:szCs w:val="22"/>
              </w:rPr>
              <w:t>Документооборот при ведении лицевых счетов. Сверка операций, учтенных на лицевых счетах, с клиентами. Выписки из лицевых счетов клиентов.</w:t>
            </w:r>
          </w:p>
          <w:p w:rsidR="007F2F31" w:rsidRDefault="00A1080B">
            <w:pPr>
              <w:pStyle w:val="af7"/>
              <w:widowControl w:val="0"/>
              <w:numPr>
                <w:ilvl w:val="0"/>
                <w:numId w:val="30"/>
              </w:numPr>
              <w:ind w:left="0" w:firstLine="0"/>
              <w:jc w:val="both"/>
              <w:rPr>
                <w:sz w:val="22"/>
                <w:szCs w:val="22"/>
              </w:rPr>
            </w:pPr>
            <w:r>
              <w:rPr>
                <w:sz w:val="22"/>
                <w:szCs w:val="22"/>
              </w:rPr>
              <w:t xml:space="preserve">Порядок казначейского обслуживания. </w:t>
            </w:r>
          </w:p>
          <w:p w:rsidR="007F2F31" w:rsidRDefault="00A1080B">
            <w:pPr>
              <w:pStyle w:val="af7"/>
              <w:widowControl w:val="0"/>
              <w:numPr>
                <w:ilvl w:val="0"/>
                <w:numId w:val="30"/>
              </w:numPr>
              <w:ind w:left="0" w:firstLine="0"/>
              <w:jc w:val="both"/>
              <w:rPr>
                <w:sz w:val="22"/>
                <w:szCs w:val="22"/>
              </w:rPr>
            </w:pPr>
            <w:r>
              <w:rPr>
                <w:sz w:val="22"/>
                <w:szCs w:val="22"/>
              </w:rPr>
              <w:t xml:space="preserve">Распоряжения о совершении казначейского платежа. </w:t>
            </w:r>
          </w:p>
          <w:p w:rsidR="007F2F31" w:rsidRDefault="00A1080B">
            <w:pPr>
              <w:pStyle w:val="af7"/>
              <w:widowControl w:val="0"/>
              <w:numPr>
                <w:ilvl w:val="0"/>
                <w:numId w:val="30"/>
              </w:numPr>
              <w:ind w:left="0" w:firstLine="0"/>
              <w:jc w:val="both"/>
              <w:rPr>
                <w:sz w:val="22"/>
                <w:szCs w:val="22"/>
              </w:rPr>
            </w:pPr>
            <w:r>
              <w:rPr>
                <w:sz w:val="22"/>
                <w:szCs w:val="22"/>
              </w:rPr>
              <w:t xml:space="preserve">Проверка Распоряжений на совершение казначейских платежей. </w:t>
            </w:r>
          </w:p>
          <w:p w:rsidR="007F2F31" w:rsidRDefault="00A1080B">
            <w:pPr>
              <w:pStyle w:val="af7"/>
              <w:widowControl w:val="0"/>
              <w:numPr>
                <w:ilvl w:val="0"/>
                <w:numId w:val="30"/>
              </w:numPr>
              <w:ind w:left="0" w:firstLine="0"/>
              <w:jc w:val="both"/>
              <w:rPr>
                <w:sz w:val="22"/>
                <w:szCs w:val="22"/>
              </w:rPr>
            </w:pPr>
            <w:r>
              <w:rPr>
                <w:sz w:val="22"/>
                <w:szCs w:val="22"/>
              </w:rPr>
              <w:t>Порядок осуществления казначейских платежей.</w:t>
            </w:r>
          </w:p>
          <w:p w:rsidR="007F2F31" w:rsidRDefault="00A1080B">
            <w:pPr>
              <w:widowControl w:val="0"/>
              <w:jc w:val="both"/>
              <w:rPr>
                <w:b/>
                <w:bCs/>
                <w:sz w:val="22"/>
                <w:szCs w:val="22"/>
              </w:rPr>
            </w:pPr>
            <w:r>
              <w:rPr>
                <w:b/>
                <w:bCs/>
                <w:sz w:val="22"/>
                <w:szCs w:val="22"/>
              </w:rPr>
              <w:t>Занятие 15</w:t>
            </w:r>
          </w:p>
          <w:p w:rsidR="007F2F31" w:rsidRDefault="00A1080B">
            <w:pPr>
              <w:pStyle w:val="af7"/>
              <w:widowControl w:val="0"/>
              <w:numPr>
                <w:ilvl w:val="0"/>
                <w:numId w:val="31"/>
              </w:numPr>
              <w:ind w:left="0" w:firstLine="0"/>
              <w:jc w:val="both"/>
              <w:rPr>
                <w:sz w:val="22"/>
                <w:szCs w:val="22"/>
              </w:rPr>
            </w:pPr>
            <w:r>
              <w:rPr>
                <w:sz w:val="22"/>
                <w:szCs w:val="22"/>
              </w:rPr>
              <w:t xml:space="preserve">Казначейское обслуживание исполнения федерального бюджета. </w:t>
            </w:r>
          </w:p>
          <w:p w:rsidR="007F2F31" w:rsidRDefault="00A1080B">
            <w:pPr>
              <w:pStyle w:val="af7"/>
              <w:widowControl w:val="0"/>
              <w:numPr>
                <w:ilvl w:val="0"/>
                <w:numId w:val="31"/>
              </w:numPr>
              <w:ind w:left="0" w:firstLine="0"/>
              <w:jc w:val="both"/>
              <w:rPr>
                <w:sz w:val="22"/>
                <w:szCs w:val="22"/>
              </w:rPr>
            </w:pPr>
            <w:r>
              <w:rPr>
                <w:sz w:val="22"/>
                <w:szCs w:val="22"/>
              </w:rPr>
              <w:t xml:space="preserve">Базовый и полный порядок казначейского обслуживания исполнения бюджетов субъектов Российской Федерации (местных бюджетов), бюджетов государственных внебюджетных фондов. </w:t>
            </w:r>
          </w:p>
          <w:p w:rsidR="007F2F31" w:rsidRDefault="00A1080B">
            <w:pPr>
              <w:pStyle w:val="af7"/>
              <w:widowControl w:val="0"/>
              <w:numPr>
                <w:ilvl w:val="0"/>
                <w:numId w:val="31"/>
              </w:numPr>
              <w:ind w:left="0" w:firstLine="0"/>
              <w:jc w:val="both"/>
              <w:rPr>
                <w:sz w:val="22"/>
                <w:szCs w:val="22"/>
              </w:rPr>
            </w:pPr>
            <w:r>
              <w:rPr>
                <w:sz w:val="22"/>
                <w:szCs w:val="22"/>
              </w:rPr>
              <w:t xml:space="preserve">Передача отдельных функций финансовых органов субъектов Российской Федерации (местных бюджетов), органов управления государственных внебюджетных фондов Федеральному казначейству. </w:t>
            </w:r>
          </w:p>
          <w:p w:rsidR="007F2F31" w:rsidRDefault="00A1080B">
            <w:pPr>
              <w:pStyle w:val="af7"/>
              <w:widowControl w:val="0"/>
              <w:numPr>
                <w:ilvl w:val="0"/>
                <w:numId w:val="31"/>
              </w:numPr>
              <w:ind w:left="0" w:firstLine="0"/>
              <w:jc w:val="both"/>
              <w:rPr>
                <w:sz w:val="22"/>
                <w:szCs w:val="22"/>
              </w:rPr>
            </w:pPr>
            <w:r>
              <w:rPr>
                <w:sz w:val="22"/>
                <w:szCs w:val="22"/>
              </w:rPr>
              <w:t xml:space="preserve">Невыясненные поступления. </w:t>
            </w:r>
          </w:p>
          <w:p w:rsidR="007F2F31" w:rsidRDefault="00A1080B">
            <w:pPr>
              <w:widowControl w:val="0"/>
              <w:jc w:val="both"/>
              <w:rPr>
                <w:b/>
                <w:bCs/>
                <w:sz w:val="22"/>
                <w:szCs w:val="22"/>
              </w:rPr>
            </w:pPr>
            <w:r>
              <w:rPr>
                <w:b/>
                <w:bCs/>
                <w:sz w:val="22"/>
                <w:szCs w:val="22"/>
              </w:rPr>
              <w:t>Занятие 16</w:t>
            </w:r>
          </w:p>
          <w:p w:rsidR="007F2F31" w:rsidRDefault="00A1080B">
            <w:pPr>
              <w:pStyle w:val="af7"/>
              <w:widowControl w:val="0"/>
              <w:numPr>
                <w:ilvl w:val="0"/>
                <w:numId w:val="32"/>
              </w:numPr>
              <w:ind w:left="0" w:firstLine="0"/>
              <w:jc w:val="both"/>
              <w:rPr>
                <w:sz w:val="22"/>
                <w:szCs w:val="22"/>
              </w:rPr>
            </w:pPr>
            <w:r>
              <w:rPr>
                <w:sz w:val="22"/>
                <w:szCs w:val="22"/>
              </w:rPr>
              <w:t>Особенности осуществления казначейского обслуживания исполнения федерального бюджета, бюджетов государственных внебюджетных фондов Российской Федерации, операций со средствами, поступающими во временное распоряжение, при проведении операций по перечислению иностранной валюты и операций по обеспечению иностранной валютой.</w:t>
            </w:r>
          </w:p>
          <w:p w:rsidR="007F2F31" w:rsidRDefault="00A1080B">
            <w:pPr>
              <w:pStyle w:val="af7"/>
              <w:widowControl w:val="0"/>
              <w:numPr>
                <w:ilvl w:val="0"/>
                <w:numId w:val="32"/>
              </w:numPr>
              <w:ind w:left="0" w:firstLine="0"/>
              <w:jc w:val="both"/>
              <w:rPr>
                <w:sz w:val="22"/>
                <w:szCs w:val="22"/>
              </w:rPr>
            </w:pPr>
            <w:r>
              <w:rPr>
                <w:sz w:val="22"/>
                <w:szCs w:val="22"/>
              </w:rPr>
              <w:t>Предоставление информации об операциях по казначейскому обслуживанию исполнения бюджетов субъектов Российской Федерации (местных бюджетов), бюджетов государственных внебюджетных фондов.</w:t>
            </w:r>
          </w:p>
          <w:p w:rsidR="007F2F31" w:rsidRDefault="00A1080B">
            <w:pPr>
              <w:pStyle w:val="af7"/>
              <w:widowControl w:val="0"/>
              <w:ind w:left="0"/>
              <w:jc w:val="both"/>
              <w:rPr>
                <w:sz w:val="22"/>
                <w:szCs w:val="22"/>
              </w:rPr>
            </w:pPr>
            <w:r>
              <w:rPr>
                <w:i/>
                <w:iCs/>
                <w:sz w:val="22"/>
                <w:szCs w:val="22"/>
              </w:rPr>
              <w:t>Рекомендуемые источники: раздел 8.1–8.3, 9,10,11</w:t>
            </w:r>
          </w:p>
        </w:tc>
        <w:tc>
          <w:tcPr>
            <w:tcW w:w="1985"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sz w:val="22"/>
                <w:szCs w:val="22"/>
              </w:rPr>
            </w:pPr>
            <w:r>
              <w:rPr>
                <w:color w:val="000000"/>
                <w:sz w:val="22"/>
                <w:szCs w:val="22"/>
              </w:rPr>
              <w:lastRenderedPageBreak/>
              <w:t>Опрос, выполнение практико-ориентированных и тестовых заданий</w:t>
            </w:r>
          </w:p>
        </w:tc>
      </w:tr>
      <w:tr w:rsidR="007F2F31">
        <w:trPr>
          <w:trHeight w:val="20"/>
        </w:trPr>
        <w:tc>
          <w:tcPr>
            <w:tcW w:w="183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color w:val="000000"/>
                <w:sz w:val="22"/>
                <w:szCs w:val="22"/>
              </w:rPr>
            </w:pPr>
            <w:r>
              <w:rPr>
                <w:color w:val="000000"/>
                <w:sz w:val="22"/>
                <w:szCs w:val="22"/>
              </w:rPr>
              <w:t>Тема 6. Ведение общефедеральных и иных реестров</w:t>
            </w:r>
          </w:p>
        </w:tc>
        <w:tc>
          <w:tcPr>
            <w:tcW w:w="6238"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b/>
                <w:bCs/>
                <w:sz w:val="22"/>
                <w:szCs w:val="22"/>
              </w:rPr>
            </w:pPr>
            <w:r>
              <w:rPr>
                <w:b/>
                <w:bCs/>
                <w:sz w:val="22"/>
                <w:szCs w:val="22"/>
              </w:rPr>
              <w:t>Занятие 17</w:t>
            </w:r>
          </w:p>
          <w:p w:rsidR="007F2F31" w:rsidRDefault="00A1080B">
            <w:pPr>
              <w:pStyle w:val="af7"/>
              <w:widowControl w:val="0"/>
              <w:numPr>
                <w:ilvl w:val="0"/>
                <w:numId w:val="33"/>
              </w:numPr>
              <w:ind w:left="0" w:firstLine="0"/>
              <w:jc w:val="both"/>
              <w:rPr>
                <w:sz w:val="22"/>
                <w:szCs w:val="22"/>
              </w:rPr>
            </w:pPr>
            <w:r>
              <w:rPr>
                <w:sz w:val="22"/>
                <w:szCs w:val="22"/>
              </w:rPr>
              <w:t>Реестр участников бюджетного процесса, а также юридических лиц, не являющихся участниками бюджетного процесса.</w:t>
            </w:r>
          </w:p>
          <w:p w:rsidR="007F2F31" w:rsidRDefault="00A1080B">
            <w:pPr>
              <w:pStyle w:val="af7"/>
              <w:widowControl w:val="0"/>
              <w:numPr>
                <w:ilvl w:val="0"/>
                <w:numId w:val="33"/>
              </w:numPr>
              <w:ind w:left="0" w:firstLine="0"/>
              <w:jc w:val="both"/>
              <w:rPr>
                <w:sz w:val="22"/>
                <w:szCs w:val="22"/>
              </w:rPr>
            </w:pPr>
            <w:r>
              <w:rPr>
                <w:sz w:val="22"/>
                <w:szCs w:val="22"/>
              </w:rPr>
              <w:t>Реестр соглашений (договоров) о предоставлении субсидий, бюджетных инвестиций, межбюджетных трансфертов.</w:t>
            </w:r>
          </w:p>
          <w:p w:rsidR="007F2F31" w:rsidRDefault="00A1080B">
            <w:pPr>
              <w:pStyle w:val="af7"/>
              <w:widowControl w:val="0"/>
              <w:numPr>
                <w:ilvl w:val="0"/>
                <w:numId w:val="33"/>
              </w:numPr>
              <w:ind w:left="0" w:firstLine="0"/>
              <w:jc w:val="both"/>
              <w:rPr>
                <w:sz w:val="22"/>
                <w:szCs w:val="22"/>
              </w:rPr>
            </w:pPr>
            <w:r>
              <w:rPr>
                <w:sz w:val="22"/>
                <w:szCs w:val="22"/>
              </w:rPr>
              <w:t>Реестр получателей субсидий, взносов в уставный (складочный) капитал, источником финансового обеспечения предоставления которых являются средства бюджетов бюджетной системы Российской Федерации.</w:t>
            </w:r>
          </w:p>
          <w:p w:rsidR="007F2F31" w:rsidRDefault="00A1080B">
            <w:pPr>
              <w:widowControl w:val="0"/>
              <w:jc w:val="both"/>
              <w:rPr>
                <w:b/>
                <w:bCs/>
                <w:sz w:val="22"/>
                <w:szCs w:val="22"/>
              </w:rPr>
            </w:pPr>
            <w:r>
              <w:rPr>
                <w:b/>
                <w:bCs/>
                <w:sz w:val="22"/>
                <w:szCs w:val="22"/>
              </w:rPr>
              <w:t>Занятие 18</w:t>
            </w:r>
          </w:p>
          <w:p w:rsidR="007F2F31" w:rsidRDefault="00A1080B">
            <w:pPr>
              <w:pStyle w:val="af7"/>
              <w:widowControl w:val="0"/>
              <w:numPr>
                <w:ilvl w:val="0"/>
                <w:numId w:val="34"/>
              </w:numPr>
              <w:ind w:left="0" w:firstLine="0"/>
              <w:jc w:val="both"/>
              <w:rPr>
                <w:sz w:val="22"/>
                <w:szCs w:val="22"/>
              </w:rPr>
            </w:pPr>
            <w:r>
              <w:rPr>
                <w:sz w:val="22"/>
                <w:szCs w:val="22"/>
              </w:rPr>
              <w:t xml:space="preserve">Реестр мер государственной (муниципальной) поддержки. </w:t>
            </w:r>
          </w:p>
          <w:p w:rsidR="007F2F31" w:rsidRDefault="00A1080B">
            <w:pPr>
              <w:pStyle w:val="af7"/>
              <w:widowControl w:val="0"/>
              <w:numPr>
                <w:ilvl w:val="0"/>
                <w:numId w:val="34"/>
              </w:numPr>
              <w:ind w:left="0" w:firstLine="0"/>
              <w:jc w:val="both"/>
              <w:rPr>
                <w:sz w:val="22"/>
                <w:szCs w:val="22"/>
              </w:rPr>
            </w:pPr>
            <w:r>
              <w:rPr>
                <w:sz w:val="22"/>
                <w:szCs w:val="22"/>
              </w:rPr>
              <w:t>Реестр инвестиционных проектов с государственной (муниципальной) поддержкой в форме инвестиционного налогового вычета.</w:t>
            </w:r>
          </w:p>
          <w:p w:rsidR="007F2F31" w:rsidRDefault="00A1080B">
            <w:pPr>
              <w:pStyle w:val="af7"/>
              <w:widowControl w:val="0"/>
              <w:numPr>
                <w:ilvl w:val="0"/>
                <w:numId w:val="34"/>
              </w:numPr>
              <w:ind w:left="0" w:firstLine="0"/>
              <w:jc w:val="both"/>
              <w:rPr>
                <w:sz w:val="22"/>
                <w:szCs w:val="22"/>
              </w:rPr>
            </w:pPr>
            <w:r>
              <w:rPr>
                <w:sz w:val="22"/>
                <w:szCs w:val="22"/>
              </w:rPr>
              <w:t xml:space="preserve">Реестр соглашений о защите и поощрении </w:t>
            </w:r>
            <w:r>
              <w:rPr>
                <w:sz w:val="22"/>
                <w:szCs w:val="22"/>
              </w:rPr>
              <w:lastRenderedPageBreak/>
              <w:t>капиталовложений.</w:t>
            </w:r>
          </w:p>
          <w:p w:rsidR="007F2F31" w:rsidRDefault="00A1080B">
            <w:pPr>
              <w:pStyle w:val="af7"/>
              <w:widowControl w:val="0"/>
              <w:ind w:left="0"/>
              <w:jc w:val="both"/>
              <w:rPr>
                <w:sz w:val="22"/>
                <w:szCs w:val="22"/>
              </w:rPr>
            </w:pPr>
            <w:r>
              <w:rPr>
                <w:i/>
                <w:iCs/>
                <w:sz w:val="22"/>
                <w:szCs w:val="22"/>
              </w:rPr>
              <w:t>Рекомендуемые источники: раздел 8.1–8.3, 9,10,11</w:t>
            </w:r>
          </w:p>
        </w:tc>
        <w:tc>
          <w:tcPr>
            <w:tcW w:w="1985"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sz w:val="22"/>
                <w:szCs w:val="22"/>
              </w:rPr>
            </w:pPr>
            <w:r>
              <w:rPr>
                <w:color w:val="000000"/>
                <w:sz w:val="22"/>
                <w:szCs w:val="22"/>
              </w:rPr>
              <w:lastRenderedPageBreak/>
              <w:t>Опрос, выполнение практико-ориентированных и тестовых заданий</w:t>
            </w:r>
          </w:p>
        </w:tc>
      </w:tr>
      <w:tr w:rsidR="007F2F31">
        <w:trPr>
          <w:trHeight w:val="20"/>
        </w:trPr>
        <w:tc>
          <w:tcPr>
            <w:tcW w:w="183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color w:val="000000"/>
                <w:sz w:val="22"/>
                <w:szCs w:val="22"/>
              </w:rPr>
            </w:pPr>
            <w:r>
              <w:rPr>
                <w:color w:val="000000"/>
                <w:sz w:val="22"/>
                <w:szCs w:val="22"/>
              </w:rPr>
              <w:t>Тема 7. Система казначейских платежей</w:t>
            </w:r>
          </w:p>
        </w:tc>
        <w:tc>
          <w:tcPr>
            <w:tcW w:w="6238"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b/>
                <w:bCs/>
                <w:sz w:val="22"/>
                <w:szCs w:val="22"/>
              </w:rPr>
            </w:pPr>
            <w:r>
              <w:rPr>
                <w:b/>
                <w:bCs/>
                <w:sz w:val="22"/>
                <w:szCs w:val="22"/>
              </w:rPr>
              <w:t>Занятие 19</w:t>
            </w:r>
          </w:p>
          <w:p w:rsidR="007F2F31" w:rsidRDefault="00A1080B">
            <w:pPr>
              <w:pStyle w:val="af7"/>
              <w:widowControl w:val="0"/>
              <w:numPr>
                <w:ilvl w:val="0"/>
                <w:numId w:val="35"/>
              </w:numPr>
              <w:ind w:left="0" w:firstLine="0"/>
              <w:jc w:val="both"/>
              <w:rPr>
                <w:sz w:val="22"/>
                <w:szCs w:val="22"/>
              </w:rPr>
            </w:pPr>
            <w:r>
              <w:rPr>
                <w:sz w:val="22"/>
                <w:szCs w:val="22"/>
              </w:rPr>
              <w:t xml:space="preserve">Основы функционирования системы казначейских платежей. </w:t>
            </w:r>
          </w:p>
          <w:p w:rsidR="007F2F31" w:rsidRDefault="00A1080B">
            <w:pPr>
              <w:pStyle w:val="af7"/>
              <w:widowControl w:val="0"/>
              <w:numPr>
                <w:ilvl w:val="0"/>
                <w:numId w:val="35"/>
              </w:numPr>
              <w:ind w:left="0" w:firstLine="0"/>
              <w:jc w:val="both"/>
              <w:rPr>
                <w:sz w:val="22"/>
                <w:szCs w:val="22"/>
              </w:rPr>
            </w:pPr>
            <w:r>
              <w:rPr>
                <w:sz w:val="22"/>
                <w:szCs w:val="22"/>
              </w:rPr>
              <w:t>Полномочия и функции Федерального казначейства как оператора казначейских платежей.</w:t>
            </w:r>
          </w:p>
          <w:p w:rsidR="007F2F31" w:rsidRDefault="00A1080B">
            <w:pPr>
              <w:pStyle w:val="af7"/>
              <w:widowControl w:val="0"/>
              <w:numPr>
                <w:ilvl w:val="0"/>
                <w:numId w:val="35"/>
              </w:numPr>
              <w:ind w:left="0" w:firstLine="0"/>
              <w:jc w:val="both"/>
              <w:rPr>
                <w:sz w:val="22"/>
                <w:szCs w:val="22"/>
              </w:rPr>
            </w:pPr>
            <w:r>
              <w:rPr>
                <w:sz w:val="22"/>
                <w:szCs w:val="22"/>
              </w:rPr>
              <w:t xml:space="preserve">Правила организации и функционирования системы казначейских платежей. </w:t>
            </w:r>
          </w:p>
          <w:p w:rsidR="007F2F31" w:rsidRDefault="00A1080B">
            <w:pPr>
              <w:pStyle w:val="af7"/>
              <w:widowControl w:val="0"/>
              <w:numPr>
                <w:ilvl w:val="0"/>
                <w:numId w:val="35"/>
              </w:numPr>
              <w:ind w:left="0" w:firstLine="0"/>
              <w:jc w:val="both"/>
              <w:rPr>
                <w:sz w:val="22"/>
                <w:szCs w:val="22"/>
              </w:rPr>
            </w:pPr>
            <w:r>
              <w:rPr>
                <w:sz w:val="22"/>
                <w:szCs w:val="22"/>
              </w:rPr>
              <w:t xml:space="preserve">Виды казначейских счетов и порядок их открытия. Регламент функционирования системы казначейских платежей. </w:t>
            </w:r>
          </w:p>
          <w:p w:rsidR="007F2F31" w:rsidRDefault="00A1080B">
            <w:pPr>
              <w:pStyle w:val="af7"/>
              <w:widowControl w:val="0"/>
              <w:numPr>
                <w:ilvl w:val="0"/>
                <w:numId w:val="35"/>
              </w:numPr>
              <w:ind w:left="0" w:firstLine="0"/>
              <w:jc w:val="both"/>
              <w:rPr>
                <w:sz w:val="22"/>
                <w:szCs w:val="22"/>
              </w:rPr>
            </w:pPr>
            <w:r>
              <w:rPr>
                <w:sz w:val="22"/>
                <w:szCs w:val="22"/>
              </w:rPr>
              <w:t xml:space="preserve">Ролевая модель территориальных органов Федерального казначейства (ТОФК): Платежный центр, Центр специализации, Обслуживающий центр. </w:t>
            </w:r>
          </w:p>
          <w:p w:rsidR="007F2F31" w:rsidRDefault="00A1080B">
            <w:pPr>
              <w:pStyle w:val="af7"/>
              <w:widowControl w:val="0"/>
              <w:numPr>
                <w:ilvl w:val="0"/>
                <w:numId w:val="35"/>
              </w:numPr>
              <w:ind w:left="0" w:firstLine="0"/>
              <w:jc w:val="both"/>
              <w:rPr>
                <w:sz w:val="22"/>
                <w:szCs w:val="22"/>
              </w:rPr>
            </w:pPr>
            <w:r>
              <w:rPr>
                <w:sz w:val="22"/>
                <w:szCs w:val="22"/>
              </w:rPr>
              <w:t xml:space="preserve">Прямые и косвенные участники системы казначейских платежей. </w:t>
            </w:r>
          </w:p>
          <w:p w:rsidR="007F2F31" w:rsidRDefault="00A1080B">
            <w:pPr>
              <w:pStyle w:val="af7"/>
              <w:widowControl w:val="0"/>
              <w:numPr>
                <w:ilvl w:val="0"/>
                <w:numId w:val="35"/>
              </w:numPr>
              <w:ind w:left="0" w:firstLine="0"/>
              <w:jc w:val="both"/>
              <w:rPr>
                <w:sz w:val="22"/>
                <w:szCs w:val="22"/>
              </w:rPr>
            </w:pPr>
            <w:r>
              <w:rPr>
                <w:sz w:val="22"/>
                <w:szCs w:val="22"/>
              </w:rPr>
              <w:t xml:space="preserve">Порядок осуществления казначейских платежей. Распоряжение на совершение казначейских платежей. </w:t>
            </w:r>
          </w:p>
          <w:p w:rsidR="007F2F31" w:rsidRDefault="00A1080B">
            <w:pPr>
              <w:pStyle w:val="af7"/>
              <w:widowControl w:val="0"/>
              <w:numPr>
                <w:ilvl w:val="0"/>
                <w:numId w:val="35"/>
              </w:numPr>
              <w:ind w:left="0" w:firstLine="0"/>
              <w:jc w:val="both"/>
              <w:rPr>
                <w:sz w:val="22"/>
                <w:szCs w:val="22"/>
              </w:rPr>
            </w:pPr>
            <w:r>
              <w:rPr>
                <w:sz w:val="22"/>
                <w:szCs w:val="22"/>
              </w:rPr>
              <w:t>Прием к исполнению и исполнение распоряжений участников системы казначейских платежей. Распоряжение о переводе денежных средств.</w:t>
            </w:r>
          </w:p>
          <w:p w:rsidR="007F2F31" w:rsidRDefault="00A1080B">
            <w:pPr>
              <w:widowControl w:val="0"/>
              <w:jc w:val="both"/>
              <w:rPr>
                <w:b/>
                <w:bCs/>
                <w:sz w:val="22"/>
                <w:szCs w:val="22"/>
              </w:rPr>
            </w:pPr>
            <w:r>
              <w:rPr>
                <w:b/>
                <w:bCs/>
                <w:sz w:val="22"/>
                <w:szCs w:val="22"/>
              </w:rPr>
              <w:t>Занятие 20</w:t>
            </w:r>
          </w:p>
          <w:p w:rsidR="007F2F31" w:rsidRDefault="00A1080B">
            <w:pPr>
              <w:pStyle w:val="af7"/>
              <w:widowControl w:val="0"/>
              <w:numPr>
                <w:ilvl w:val="0"/>
                <w:numId w:val="36"/>
              </w:numPr>
              <w:ind w:left="0" w:firstLine="0"/>
              <w:jc w:val="both"/>
              <w:rPr>
                <w:sz w:val="22"/>
                <w:szCs w:val="22"/>
              </w:rPr>
            </w:pPr>
            <w:r>
              <w:rPr>
                <w:sz w:val="22"/>
                <w:szCs w:val="22"/>
              </w:rPr>
              <w:t xml:space="preserve">Взаимодействие участников при приеме платежей в бюджет с использованием системы быстрых платежей. </w:t>
            </w:r>
          </w:p>
          <w:p w:rsidR="007F2F31" w:rsidRDefault="00A1080B">
            <w:pPr>
              <w:pStyle w:val="af7"/>
              <w:widowControl w:val="0"/>
              <w:numPr>
                <w:ilvl w:val="0"/>
                <w:numId w:val="36"/>
              </w:numPr>
              <w:ind w:left="0" w:firstLine="0"/>
              <w:jc w:val="both"/>
              <w:rPr>
                <w:sz w:val="22"/>
                <w:szCs w:val="22"/>
              </w:rPr>
            </w:pPr>
            <w:r>
              <w:rPr>
                <w:sz w:val="22"/>
                <w:szCs w:val="22"/>
              </w:rPr>
              <w:t>Перспективы развития платежных технологий. Цифровой рубль в бюджетных процессах.</w:t>
            </w:r>
          </w:p>
          <w:p w:rsidR="007F2F31" w:rsidRDefault="00A1080B">
            <w:pPr>
              <w:pStyle w:val="af7"/>
              <w:widowControl w:val="0"/>
              <w:numPr>
                <w:ilvl w:val="0"/>
                <w:numId w:val="36"/>
              </w:numPr>
              <w:ind w:left="0" w:firstLine="0"/>
              <w:jc w:val="both"/>
              <w:rPr>
                <w:sz w:val="22"/>
                <w:szCs w:val="22"/>
              </w:rPr>
            </w:pPr>
            <w:r>
              <w:rPr>
                <w:sz w:val="22"/>
                <w:szCs w:val="22"/>
              </w:rPr>
              <w:t xml:space="preserve">Взаимодействие системы казначейских платежей с платежными системами. </w:t>
            </w:r>
          </w:p>
          <w:p w:rsidR="007F2F31" w:rsidRDefault="00A1080B">
            <w:pPr>
              <w:pStyle w:val="af7"/>
              <w:widowControl w:val="0"/>
              <w:numPr>
                <w:ilvl w:val="0"/>
                <w:numId w:val="36"/>
              </w:numPr>
              <w:ind w:left="0" w:firstLine="0"/>
              <w:jc w:val="both"/>
              <w:rPr>
                <w:sz w:val="22"/>
                <w:szCs w:val="22"/>
              </w:rPr>
            </w:pPr>
            <w:r>
              <w:rPr>
                <w:sz w:val="22"/>
                <w:szCs w:val="22"/>
              </w:rPr>
              <w:t xml:space="preserve">Значимые платежные системы. </w:t>
            </w:r>
          </w:p>
          <w:p w:rsidR="007F2F31" w:rsidRDefault="00A1080B">
            <w:pPr>
              <w:pStyle w:val="af7"/>
              <w:widowControl w:val="0"/>
              <w:numPr>
                <w:ilvl w:val="0"/>
                <w:numId w:val="36"/>
              </w:numPr>
              <w:ind w:left="0" w:firstLine="0"/>
              <w:jc w:val="both"/>
              <w:rPr>
                <w:sz w:val="22"/>
                <w:szCs w:val="22"/>
              </w:rPr>
            </w:pPr>
            <w:r>
              <w:rPr>
                <w:sz w:val="22"/>
                <w:szCs w:val="22"/>
              </w:rPr>
              <w:t>Взаимодействие системы казначейских платежей с платежными системами по выплатам на карты «МИР».</w:t>
            </w:r>
          </w:p>
          <w:p w:rsidR="007F2F31" w:rsidRDefault="00A1080B">
            <w:pPr>
              <w:pStyle w:val="af7"/>
              <w:widowControl w:val="0"/>
              <w:ind w:left="0"/>
              <w:jc w:val="both"/>
              <w:rPr>
                <w:sz w:val="22"/>
                <w:szCs w:val="22"/>
              </w:rPr>
            </w:pPr>
            <w:r>
              <w:rPr>
                <w:i/>
                <w:iCs/>
                <w:sz w:val="22"/>
                <w:szCs w:val="22"/>
              </w:rPr>
              <w:t>Рекомендуемые источники: раздел 8.1–8.3, 9,10,11</w:t>
            </w:r>
          </w:p>
        </w:tc>
        <w:tc>
          <w:tcPr>
            <w:tcW w:w="1985"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sz w:val="22"/>
                <w:szCs w:val="22"/>
              </w:rPr>
            </w:pPr>
            <w:r>
              <w:rPr>
                <w:color w:val="000000"/>
                <w:sz w:val="22"/>
                <w:szCs w:val="22"/>
              </w:rPr>
              <w:t>Опрос, выполнение практико-ориентированных и тестовых заданий</w:t>
            </w:r>
          </w:p>
        </w:tc>
      </w:tr>
      <w:tr w:rsidR="007F2F31">
        <w:trPr>
          <w:trHeight w:val="20"/>
        </w:trPr>
        <w:tc>
          <w:tcPr>
            <w:tcW w:w="183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color w:val="000000"/>
                <w:sz w:val="22"/>
                <w:szCs w:val="22"/>
              </w:rPr>
            </w:pPr>
            <w:r>
              <w:rPr>
                <w:color w:val="000000"/>
                <w:sz w:val="22"/>
                <w:szCs w:val="22"/>
              </w:rPr>
              <w:t>Тема 8. Единый казначейский счет</w:t>
            </w:r>
          </w:p>
        </w:tc>
        <w:tc>
          <w:tcPr>
            <w:tcW w:w="6238"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b/>
                <w:bCs/>
                <w:sz w:val="22"/>
                <w:szCs w:val="22"/>
              </w:rPr>
            </w:pPr>
            <w:r>
              <w:rPr>
                <w:b/>
                <w:bCs/>
                <w:sz w:val="22"/>
                <w:szCs w:val="22"/>
              </w:rPr>
              <w:t>Занятие 21</w:t>
            </w:r>
          </w:p>
          <w:p w:rsidR="007F2F31" w:rsidRDefault="00A1080B">
            <w:pPr>
              <w:pStyle w:val="af7"/>
              <w:widowControl w:val="0"/>
              <w:numPr>
                <w:ilvl w:val="0"/>
                <w:numId w:val="37"/>
              </w:numPr>
              <w:ind w:left="0" w:firstLine="0"/>
              <w:jc w:val="both"/>
              <w:rPr>
                <w:sz w:val="22"/>
                <w:szCs w:val="22"/>
              </w:rPr>
            </w:pPr>
            <w:r>
              <w:rPr>
                <w:sz w:val="22"/>
                <w:szCs w:val="22"/>
              </w:rPr>
              <w:t>Правовой статус, принципы и механизм функционирования единого казначейского счета (ЕКС). Структура «большого» ЕКС.</w:t>
            </w:r>
          </w:p>
          <w:p w:rsidR="007F2F31" w:rsidRDefault="00A1080B">
            <w:pPr>
              <w:pStyle w:val="af7"/>
              <w:widowControl w:val="0"/>
              <w:numPr>
                <w:ilvl w:val="0"/>
                <w:numId w:val="37"/>
              </w:numPr>
              <w:ind w:left="0" w:firstLine="0"/>
              <w:jc w:val="both"/>
              <w:rPr>
                <w:sz w:val="22"/>
                <w:szCs w:val="22"/>
              </w:rPr>
            </w:pPr>
            <w:r>
              <w:rPr>
                <w:sz w:val="22"/>
                <w:szCs w:val="22"/>
              </w:rPr>
              <w:t>Структура пула ликвидности.</w:t>
            </w:r>
          </w:p>
          <w:p w:rsidR="007F2F31" w:rsidRDefault="00A1080B">
            <w:pPr>
              <w:pStyle w:val="af7"/>
              <w:widowControl w:val="0"/>
              <w:numPr>
                <w:ilvl w:val="0"/>
                <w:numId w:val="37"/>
              </w:numPr>
              <w:ind w:left="0" w:firstLine="0"/>
              <w:jc w:val="both"/>
              <w:rPr>
                <w:sz w:val="22"/>
                <w:szCs w:val="22"/>
              </w:rPr>
            </w:pPr>
            <w:r>
              <w:rPr>
                <w:sz w:val="22"/>
                <w:szCs w:val="22"/>
              </w:rPr>
              <w:t xml:space="preserve">Основы прогнозирования движения средств на ЕКС. </w:t>
            </w:r>
          </w:p>
          <w:p w:rsidR="007F2F31" w:rsidRDefault="00A1080B">
            <w:pPr>
              <w:pStyle w:val="af7"/>
              <w:widowControl w:val="0"/>
              <w:numPr>
                <w:ilvl w:val="0"/>
                <w:numId w:val="37"/>
              </w:numPr>
              <w:ind w:left="0" w:firstLine="0"/>
              <w:jc w:val="both"/>
              <w:rPr>
                <w:sz w:val="22"/>
                <w:szCs w:val="22"/>
              </w:rPr>
            </w:pPr>
            <w:r>
              <w:rPr>
                <w:sz w:val="22"/>
                <w:szCs w:val="22"/>
              </w:rPr>
              <w:t xml:space="preserve">Периметр прогнозирования ЕКС. </w:t>
            </w:r>
          </w:p>
          <w:p w:rsidR="007F2F31" w:rsidRDefault="00A1080B">
            <w:pPr>
              <w:pStyle w:val="af7"/>
              <w:widowControl w:val="0"/>
              <w:numPr>
                <w:ilvl w:val="0"/>
                <w:numId w:val="37"/>
              </w:numPr>
              <w:ind w:left="0" w:firstLine="0"/>
              <w:jc w:val="both"/>
              <w:rPr>
                <w:sz w:val="22"/>
                <w:szCs w:val="22"/>
              </w:rPr>
            </w:pPr>
            <w:r>
              <w:rPr>
                <w:sz w:val="22"/>
                <w:szCs w:val="22"/>
              </w:rPr>
              <w:t xml:space="preserve">Участники процесса прогнозирования. </w:t>
            </w:r>
          </w:p>
          <w:p w:rsidR="007F2F31" w:rsidRDefault="00A1080B">
            <w:pPr>
              <w:pStyle w:val="af7"/>
              <w:widowControl w:val="0"/>
              <w:numPr>
                <w:ilvl w:val="0"/>
                <w:numId w:val="37"/>
              </w:numPr>
              <w:ind w:left="0" w:firstLine="0"/>
              <w:jc w:val="both"/>
              <w:rPr>
                <w:sz w:val="22"/>
                <w:szCs w:val="22"/>
              </w:rPr>
            </w:pPr>
            <w:r>
              <w:rPr>
                <w:sz w:val="22"/>
                <w:szCs w:val="22"/>
              </w:rPr>
              <w:t xml:space="preserve">Правила составления и ведения Прогноза движения средств на ЕКС. </w:t>
            </w:r>
          </w:p>
          <w:p w:rsidR="007F2F31" w:rsidRDefault="00A1080B">
            <w:pPr>
              <w:widowControl w:val="0"/>
              <w:jc w:val="both"/>
              <w:rPr>
                <w:b/>
                <w:bCs/>
                <w:sz w:val="22"/>
                <w:szCs w:val="22"/>
              </w:rPr>
            </w:pPr>
            <w:r>
              <w:rPr>
                <w:b/>
                <w:bCs/>
                <w:sz w:val="22"/>
                <w:szCs w:val="22"/>
              </w:rPr>
              <w:t>Занятие 22</w:t>
            </w:r>
          </w:p>
          <w:p w:rsidR="007F2F31" w:rsidRDefault="00A1080B">
            <w:pPr>
              <w:pStyle w:val="af7"/>
              <w:widowControl w:val="0"/>
              <w:numPr>
                <w:ilvl w:val="0"/>
                <w:numId w:val="38"/>
              </w:numPr>
              <w:ind w:left="0" w:firstLine="0"/>
              <w:jc w:val="both"/>
              <w:rPr>
                <w:sz w:val="22"/>
                <w:szCs w:val="22"/>
              </w:rPr>
            </w:pPr>
            <w:r>
              <w:rPr>
                <w:sz w:val="22"/>
                <w:szCs w:val="22"/>
              </w:rPr>
              <w:t xml:space="preserve">Этапы прогнозирования движения денежных средств на ЕКС. </w:t>
            </w:r>
          </w:p>
          <w:p w:rsidR="007F2F31" w:rsidRDefault="00A1080B">
            <w:pPr>
              <w:pStyle w:val="af7"/>
              <w:widowControl w:val="0"/>
              <w:numPr>
                <w:ilvl w:val="0"/>
                <w:numId w:val="38"/>
              </w:numPr>
              <w:ind w:left="0" w:firstLine="0"/>
              <w:jc w:val="both"/>
              <w:rPr>
                <w:sz w:val="22"/>
                <w:szCs w:val="22"/>
              </w:rPr>
            </w:pPr>
            <w:r>
              <w:rPr>
                <w:sz w:val="22"/>
                <w:szCs w:val="22"/>
              </w:rPr>
              <w:t>Система личных кабинетов в модуле кассового планирования подсистемы управления денежными средствами ГИИС «Электронный бюджет».</w:t>
            </w:r>
          </w:p>
          <w:p w:rsidR="007F2F31" w:rsidRDefault="00A1080B">
            <w:pPr>
              <w:pStyle w:val="af7"/>
              <w:widowControl w:val="0"/>
              <w:numPr>
                <w:ilvl w:val="0"/>
                <w:numId w:val="38"/>
              </w:numPr>
              <w:ind w:left="0" w:firstLine="0"/>
              <w:jc w:val="both"/>
              <w:rPr>
                <w:sz w:val="22"/>
                <w:szCs w:val="22"/>
              </w:rPr>
            </w:pPr>
            <w:r>
              <w:rPr>
                <w:sz w:val="22"/>
                <w:szCs w:val="22"/>
              </w:rPr>
              <w:t xml:space="preserve">Составление Прогноза движения средств на ЕКС на финансовый год и на январь очередного финансового года. </w:t>
            </w:r>
          </w:p>
          <w:p w:rsidR="007F2F31" w:rsidRDefault="00A1080B">
            <w:pPr>
              <w:pStyle w:val="af7"/>
              <w:widowControl w:val="0"/>
              <w:numPr>
                <w:ilvl w:val="0"/>
                <w:numId w:val="38"/>
              </w:numPr>
              <w:ind w:left="0" w:firstLine="0"/>
              <w:jc w:val="both"/>
              <w:rPr>
                <w:sz w:val="22"/>
                <w:szCs w:val="22"/>
              </w:rPr>
            </w:pPr>
            <w:r>
              <w:rPr>
                <w:sz w:val="22"/>
                <w:szCs w:val="22"/>
              </w:rPr>
              <w:t xml:space="preserve">Состав и сроки представления участниками процесса прогнозирования Сведений, необходимых для составления Прогноза движения денежных средств. </w:t>
            </w:r>
          </w:p>
          <w:p w:rsidR="007F2F31" w:rsidRDefault="00A1080B">
            <w:pPr>
              <w:pStyle w:val="af7"/>
              <w:widowControl w:val="0"/>
              <w:numPr>
                <w:ilvl w:val="0"/>
                <w:numId w:val="38"/>
              </w:numPr>
              <w:ind w:left="0" w:firstLine="0"/>
              <w:jc w:val="both"/>
              <w:rPr>
                <w:sz w:val="22"/>
                <w:szCs w:val="22"/>
              </w:rPr>
            </w:pPr>
            <w:r>
              <w:rPr>
                <w:sz w:val="22"/>
                <w:szCs w:val="22"/>
              </w:rPr>
              <w:lastRenderedPageBreak/>
              <w:t xml:space="preserve">Формирование Прогноза движения средств на ЕКС на месяц. Состав и сроки представления участниками процесса прогнозирования Сведений, необходимых для составления Прогноза движения денежных средств на ЕКС на месяц. </w:t>
            </w:r>
          </w:p>
          <w:p w:rsidR="007F2F31" w:rsidRDefault="00A1080B">
            <w:pPr>
              <w:pStyle w:val="af7"/>
              <w:widowControl w:val="0"/>
              <w:numPr>
                <w:ilvl w:val="0"/>
                <w:numId w:val="38"/>
              </w:numPr>
              <w:ind w:left="0" w:firstLine="0"/>
              <w:jc w:val="both"/>
              <w:rPr>
                <w:sz w:val="22"/>
                <w:szCs w:val="22"/>
              </w:rPr>
            </w:pPr>
            <w:r>
              <w:rPr>
                <w:sz w:val="22"/>
                <w:szCs w:val="22"/>
              </w:rPr>
              <w:t xml:space="preserve">Ежедневный мониторинг состояния ЕКС. </w:t>
            </w:r>
          </w:p>
          <w:p w:rsidR="007F2F31" w:rsidRDefault="00A1080B">
            <w:pPr>
              <w:widowControl w:val="0"/>
              <w:jc w:val="both"/>
              <w:rPr>
                <w:b/>
                <w:bCs/>
                <w:sz w:val="22"/>
                <w:szCs w:val="22"/>
              </w:rPr>
            </w:pPr>
            <w:r>
              <w:rPr>
                <w:b/>
                <w:bCs/>
                <w:sz w:val="22"/>
                <w:szCs w:val="22"/>
              </w:rPr>
              <w:t>Занятие 23</w:t>
            </w:r>
          </w:p>
          <w:p w:rsidR="007F2F31" w:rsidRDefault="00A1080B">
            <w:pPr>
              <w:pStyle w:val="af7"/>
              <w:widowControl w:val="0"/>
              <w:numPr>
                <w:ilvl w:val="0"/>
                <w:numId w:val="39"/>
              </w:numPr>
              <w:ind w:left="0" w:firstLine="0"/>
              <w:jc w:val="both"/>
              <w:rPr>
                <w:sz w:val="22"/>
                <w:szCs w:val="22"/>
              </w:rPr>
            </w:pPr>
            <w:r>
              <w:rPr>
                <w:sz w:val="22"/>
                <w:szCs w:val="22"/>
              </w:rPr>
              <w:t xml:space="preserve">Управление остатками средств на едином казначейском счете. </w:t>
            </w:r>
          </w:p>
          <w:p w:rsidR="007F2F31" w:rsidRDefault="00A1080B">
            <w:pPr>
              <w:pStyle w:val="af7"/>
              <w:widowControl w:val="0"/>
              <w:numPr>
                <w:ilvl w:val="0"/>
                <w:numId w:val="39"/>
              </w:numPr>
              <w:ind w:left="0" w:firstLine="0"/>
              <w:jc w:val="both"/>
              <w:rPr>
                <w:sz w:val="22"/>
                <w:szCs w:val="22"/>
              </w:rPr>
            </w:pPr>
            <w:r>
              <w:rPr>
                <w:sz w:val="22"/>
                <w:szCs w:val="22"/>
              </w:rPr>
              <w:t xml:space="preserve">Финансовые инструменты для размещения временно свободных остатков средств ЕКС и механизмы их использования. </w:t>
            </w:r>
          </w:p>
          <w:p w:rsidR="007F2F31" w:rsidRDefault="00A1080B">
            <w:pPr>
              <w:widowControl w:val="0"/>
              <w:jc w:val="both"/>
              <w:rPr>
                <w:b/>
                <w:bCs/>
                <w:sz w:val="22"/>
                <w:szCs w:val="22"/>
              </w:rPr>
            </w:pPr>
            <w:r>
              <w:rPr>
                <w:b/>
                <w:bCs/>
                <w:sz w:val="22"/>
                <w:szCs w:val="22"/>
              </w:rPr>
              <w:t>Занятие 24</w:t>
            </w:r>
          </w:p>
          <w:p w:rsidR="007F2F31" w:rsidRDefault="00A1080B">
            <w:pPr>
              <w:pStyle w:val="af7"/>
              <w:widowControl w:val="0"/>
              <w:numPr>
                <w:ilvl w:val="0"/>
                <w:numId w:val="40"/>
              </w:numPr>
              <w:ind w:left="0" w:firstLine="0"/>
              <w:jc w:val="both"/>
              <w:rPr>
                <w:sz w:val="22"/>
                <w:szCs w:val="22"/>
              </w:rPr>
            </w:pPr>
            <w:r>
              <w:rPr>
                <w:sz w:val="22"/>
                <w:szCs w:val="22"/>
              </w:rPr>
              <w:t xml:space="preserve">Проведение операций по размещению средств на банковских депозитах в кредитных организациях. </w:t>
            </w:r>
          </w:p>
          <w:p w:rsidR="007F2F31" w:rsidRDefault="00A1080B">
            <w:pPr>
              <w:pStyle w:val="af7"/>
              <w:widowControl w:val="0"/>
              <w:numPr>
                <w:ilvl w:val="0"/>
                <w:numId w:val="40"/>
              </w:numPr>
              <w:ind w:left="0" w:firstLine="0"/>
              <w:jc w:val="both"/>
              <w:rPr>
                <w:sz w:val="22"/>
                <w:szCs w:val="22"/>
              </w:rPr>
            </w:pPr>
            <w:r>
              <w:rPr>
                <w:sz w:val="22"/>
                <w:szCs w:val="22"/>
              </w:rPr>
              <w:t xml:space="preserve">Проведение операций покупки (продажи) ценных бумаг не на организованных торгах по договорам РЕПО. </w:t>
            </w:r>
          </w:p>
          <w:p w:rsidR="007F2F31" w:rsidRDefault="00A1080B">
            <w:pPr>
              <w:pStyle w:val="af7"/>
              <w:widowControl w:val="0"/>
              <w:numPr>
                <w:ilvl w:val="0"/>
                <w:numId w:val="40"/>
              </w:numPr>
              <w:ind w:left="0" w:firstLine="0"/>
              <w:jc w:val="both"/>
              <w:rPr>
                <w:sz w:val="22"/>
                <w:szCs w:val="22"/>
              </w:rPr>
            </w:pPr>
            <w:r>
              <w:rPr>
                <w:sz w:val="22"/>
                <w:szCs w:val="22"/>
              </w:rPr>
              <w:t xml:space="preserve">Проведение операций покупки (продажи) ценных бумаг на организованных торгах по договорам РЕПО. </w:t>
            </w:r>
          </w:p>
          <w:p w:rsidR="007F2F31" w:rsidRDefault="00A1080B">
            <w:pPr>
              <w:pStyle w:val="af7"/>
              <w:widowControl w:val="0"/>
              <w:numPr>
                <w:ilvl w:val="0"/>
                <w:numId w:val="40"/>
              </w:numPr>
              <w:ind w:left="0" w:firstLine="0"/>
              <w:jc w:val="both"/>
              <w:rPr>
                <w:sz w:val="22"/>
                <w:szCs w:val="22"/>
              </w:rPr>
            </w:pPr>
            <w:r>
              <w:rPr>
                <w:sz w:val="22"/>
                <w:szCs w:val="22"/>
              </w:rPr>
              <w:t xml:space="preserve">Проведение операций купли-продажи иностранной валюты и производных финансовых инструментов. </w:t>
            </w:r>
          </w:p>
          <w:p w:rsidR="007F2F31" w:rsidRDefault="00A1080B">
            <w:pPr>
              <w:pStyle w:val="af7"/>
              <w:widowControl w:val="0"/>
              <w:numPr>
                <w:ilvl w:val="0"/>
                <w:numId w:val="40"/>
              </w:numPr>
              <w:ind w:left="0" w:firstLine="0"/>
              <w:jc w:val="both"/>
              <w:rPr>
                <w:sz w:val="22"/>
                <w:szCs w:val="22"/>
              </w:rPr>
            </w:pPr>
            <w:r>
              <w:rPr>
                <w:sz w:val="22"/>
                <w:szCs w:val="22"/>
              </w:rPr>
              <w:t xml:space="preserve">Проведение операций по заключению договоров банковского вклада (депозита) с центральным контрагентом. </w:t>
            </w:r>
          </w:p>
          <w:p w:rsidR="007F2F31" w:rsidRDefault="00A1080B">
            <w:pPr>
              <w:pStyle w:val="af7"/>
              <w:widowControl w:val="0"/>
              <w:numPr>
                <w:ilvl w:val="0"/>
                <w:numId w:val="40"/>
              </w:numPr>
              <w:ind w:left="0" w:firstLine="0"/>
              <w:jc w:val="both"/>
              <w:rPr>
                <w:sz w:val="22"/>
                <w:szCs w:val="22"/>
              </w:rPr>
            </w:pPr>
            <w:r>
              <w:rPr>
                <w:sz w:val="22"/>
                <w:szCs w:val="22"/>
              </w:rPr>
              <w:t>Формирование отчетов по результатам операций по управлению остатками средств.</w:t>
            </w:r>
          </w:p>
          <w:p w:rsidR="007F2F31" w:rsidRDefault="00A1080B">
            <w:pPr>
              <w:pStyle w:val="af7"/>
              <w:widowControl w:val="0"/>
              <w:ind w:left="0"/>
              <w:jc w:val="both"/>
              <w:rPr>
                <w:sz w:val="22"/>
                <w:szCs w:val="22"/>
              </w:rPr>
            </w:pPr>
            <w:r>
              <w:rPr>
                <w:i/>
                <w:iCs/>
                <w:sz w:val="22"/>
                <w:szCs w:val="22"/>
              </w:rPr>
              <w:t>Рекомендуемые источники: раздел 8.1–8.3, 9,10,11</w:t>
            </w:r>
          </w:p>
        </w:tc>
        <w:tc>
          <w:tcPr>
            <w:tcW w:w="1985"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sz w:val="22"/>
                <w:szCs w:val="22"/>
              </w:rPr>
            </w:pPr>
            <w:r>
              <w:rPr>
                <w:color w:val="000000"/>
                <w:sz w:val="22"/>
                <w:szCs w:val="22"/>
              </w:rPr>
              <w:lastRenderedPageBreak/>
              <w:t>Опрос, выполнение практико-ориентированных и тестовых заданий</w:t>
            </w:r>
          </w:p>
        </w:tc>
      </w:tr>
      <w:tr w:rsidR="007F2F31">
        <w:trPr>
          <w:trHeight w:val="20"/>
        </w:trPr>
        <w:tc>
          <w:tcPr>
            <w:tcW w:w="183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color w:val="000000"/>
                <w:sz w:val="22"/>
                <w:szCs w:val="22"/>
              </w:rPr>
            </w:pPr>
            <w:r>
              <w:rPr>
                <w:color w:val="000000"/>
                <w:sz w:val="22"/>
                <w:szCs w:val="22"/>
              </w:rPr>
              <w:t>Тема 9. Бюджетный мониторинг в системе казначейских платежей</w:t>
            </w:r>
          </w:p>
        </w:tc>
        <w:tc>
          <w:tcPr>
            <w:tcW w:w="6238"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b/>
                <w:bCs/>
                <w:sz w:val="22"/>
                <w:szCs w:val="22"/>
              </w:rPr>
            </w:pPr>
            <w:r>
              <w:rPr>
                <w:b/>
                <w:bCs/>
                <w:sz w:val="22"/>
                <w:szCs w:val="22"/>
              </w:rPr>
              <w:t>Занятие 25</w:t>
            </w:r>
          </w:p>
          <w:p w:rsidR="007F2F31" w:rsidRDefault="00A1080B">
            <w:pPr>
              <w:pStyle w:val="af7"/>
              <w:widowControl w:val="0"/>
              <w:numPr>
                <w:ilvl w:val="0"/>
                <w:numId w:val="41"/>
              </w:numPr>
              <w:ind w:left="0" w:firstLine="0"/>
              <w:jc w:val="both"/>
              <w:rPr>
                <w:sz w:val="22"/>
                <w:szCs w:val="22"/>
              </w:rPr>
            </w:pPr>
            <w:r>
              <w:rPr>
                <w:sz w:val="22"/>
                <w:szCs w:val="22"/>
              </w:rPr>
              <w:t xml:space="preserve">Понятие бюджетного мониторинга. Элементы бюджетного мониторинга. Критерии принятия управленческого решения. </w:t>
            </w:r>
          </w:p>
          <w:p w:rsidR="007F2F31" w:rsidRDefault="00A1080B">
            <w:pPr>
              <w:pStyle w:val="af7"/>
              <w:widowControl w:val="0"/>
              <w:numPr>
                <w:ilvl w:val="0"/>
                <w:numId w:val="41"/>
              </w:numPr>
              <w:ind w:left="0" w:firstLine="0"/>
              <w:jc w:val="both"/>
              <w:rPr>
                <w:sz w:val="22"/>
                <w:szCs w:val="22"/>
              </w:rPr>
            </w:pPr>
            <w:r>
              <w:rPr>
                <w:sz w:val="22"/>
                <w:szCs w:val="22"/>
              </w:rPr>
              <w:t xml:space="preserve">Принципы организации бюджетного мониторинга. </w:t>
            </w:r>
          </w:p>
          <w:p w:rsidR="007F2F31" w:rsidRDefault="00A1080B">
            <w:pPr>
              <w:pStyle w:val="af7"/>
              <w:widowControl w:val="0"/>
              <w:numPr>
                <w:ilvl w:val="0"/>
                <w:numId w:val="41"/>
              </w:numPr>
              <w:ind w:left="0" w:firstLine="0"/>
              <w:jc w:val="both"/>
              <w:rPr>
                <w:sz w:val="22"/>
                <w:szCs w:val="22"/>
              </w:rPr>
            </w:pPr>
            <w:r>
              <w:rPr>
                <w:sz w:val="22"/>
                <w:szCs w:val="22"/>
              </w:rPr>
              <w:t>Механизм проведения бюджетного мониторинга.</w:t>
            </w:r>
          </w:p>
          <w:p w:rsidR="007F2F31" w:rsidRDefault="00A1080B">
            <w:pPr>
              <w:pStyle w:val="af7"/>
              <w:widowControl w:val="0"/>
              <w:numPr>
                <w:ilvl w:val="0"/>
                <w:numId w:val="41"/>
              </w:numPr>
              <w:ind w:left="0" w:firstLine="0"/>
              <w:jc w:val="both"/>
              <w:rPr>
                <w:sz w:val="22"/>
                <w:szCs w:val="22"/>
              </w:rPr>
            </w:pPr>
            <w:r>
              <w:rPr>
                <w:sz w:val="22"/>
                <w:szCs w:val="22"/>
              </w:rPr>
              <w:t xml:space="preserve">Особенности осуществления межведомственного взаимодействия при проведении бюджетного мониторинга. </w:t>
            </w:r>
          </w:p>
          <w:p w:rsidR="007F2F31" w:rsidRDefault="00A1080B">
            <w:pPr>
              <w:pStyle w:val="af7"/>
              <w:widowControl w:val="0"/>
              <w:numPr>
                <w:ilvl w:val="0"/>
                <w:numId w:val="41"/>
              </w:numPr>
              <w:ind w:left="0" w:firstLine="0"/>
              <w:jc w:val="both"/>
              <w:rPr>
                <w:sz w:val="22"/>
                <w:szCs w:val="22"/>
              </w:rPr>
            </w:pPr>
            <w:r>
              <w:rPr>
                <w:sz w:val="22"/>
                <w:szCs w:val="22"/>
              </w:rPr>
              <w:t xml:space="preserve">Информация, представляемая Федеральной службой по финансовому мониторингу. Информация, предоставляемая Федеральной налоговой службой (ФНС). </w:t>
            </w:r>
          </w:p>
          <w:p w:rsidR="007F2F31" w:rsidRDefault="00A1080B">
            <w:pPr>
              <w:pStyle w:val="af7"/>
              <w:widowControl w:val="0"/>
              <w:numPr>
                <w:ilvl w:val="0"/>
                <w:numId w:val="41"/>
              </w:numPr>
              <w:ind w:left="0" w:firstLine="0"/>
              <w:jc w:val="both"/>
              <w:rPr>
                <w:sz w:val="22"/>
                <w:szCs w:val="22"/>
              </w:rPr>
            </w:pPr>
            <w:r>
              <w:rPr>
                <w:sz w:val="22"/>
                <w:szCs w:val="22"/>
              </w:rPr>
              <w:t xml:space="preserve">Информация Министерства финансов Российской Федерации о перечне офшорных зон. Информация, предоставляемая Федеральным казначейством, в Федеральную службу по финансовому мониторингу. </w:t>
            </w:r>
          </w:p>
          <w:p w:rsidR="007F2F31" w:rsidRDefault="00A1080B">
            <w:pPr>
              <w:widowControl w:val="0"/>
              <w:jc w:val="both"/>
              <w:rPr>
                <w:b/>
                <w:bCs/>
                <w:sz w:val="22"/>
                <w:szCs w:val="22"/>
              </w:rPr>
            </w:pPr>
            <w:r>
              <w:rPr>
                <w:b/>
                <w:bCs/>
                <w:sz w:val="22"/>
                <w:szCs w:val="22"/>
              </w:rPr>
              <w:t>Занятие 26</w:t>
            </w:r>
          </w:p>
          <w:p w:rsidR="007F2F31" w:rsidRDefault="00A1080B">
            <w:pPr>
              <w:pStyle w:val="af7"/>
              <w:widowControl w:val="0"/>
              <w:numPr>
                <w:ilvl w:val="0"/>
                <w:numId w:val="42"/>
              </w:numPr>
              <w:ind w:left="0" w:firstLine="0"/>
              <w:jc w:val="both"/>
              <w:rPr>
                <w:sz w:val="22"/>
                <w:szCs w:val="22"/>
              </w:rPr>
            </w:pPr>
            <w:r>
              <w:rPr>
                <w:sz w:val="22"/>
                <w:szCs w:val="22"/>
              </w:rPr>
              <w:t xml:space="preserve">Классификатор признаков финансовых нарушений участников казначейского сопровождения. </w:t>
            </w:r>
          </w:p>
          <w:p w:rsidR="007F2F31" w:rsidRDefault="00A1080B">
            <w:pPr>
              <w:pStyle w:val="af7"/>
              <w:widowControl w:val="0"/>
              <w:numPr>
                <w:ilvl w:val="0"/>
                <w:numId w:val="42"/>
              </w:numPr>
              <w:ind w:left="0" w:firstLine="0"/>
              <w:jc w:val="both"/>
              <w:rPr>
                <w:sz w:val="22"/>
                <w:szCs w:val="22"/>
              </w:rPr>
            </w:pPr>
            <w:r>
              <w:rPr>
                <w:sz w:val="22"/>
                <w:szCs w:val="22"/>
              </w:rPr>
              <w:t xml:space="preserve">Порядок формирования и ведения классификатора признаков финансовых нарушений участников казначейского сопровождения. </w:t>
            </w:r>
          </w:p>
          <w:p w:rsidR="007F2F31" w:rsidRDefault="00A1080B">
            <w:pPr>
              <w:pStyle w:val="af7"/>
              <w:widowControl w:val="0"/>
              <w:numPr>
                <w:ilvl w:val="0"/>
                <w:numId w:val="42"/>
              </w:numPr>
              <w:ind w:left="0" w:firstLine="0"/>
              <w:jc w:val="both"/>
              <w:rPr>
                <w:sz w:val="22"/>
                <w:szCs w:val="22"/>
              </w:rPr>
            </w:pPr>
            <w:r>
              <w:rPr>
                <w:sz w:val="22"/>
                <w:szCs w:val="22"/>
              </w:rPr>
              <w:t xml:space="preserve">Признаки финансовых нарушений. </w:t>
            </w:r>
          </w:p>
          <w:p w:rsidR="007F2F31" w:rsidRDefault="00A1080B">
            <w:pPr>
              <w:pStyle w:val="af7"/>
              <w:widowControl w:val="0"/>
              <w:numPr>
                <w:ilvl w:val="0"/>
                <w:numId w:val="42"/>
              </w:numPr>
              <w:ind w:left="0" w:firstLine="0"/>
              <w:jc w:val="both"/>
              <w:rPr>
                <w:sz w:val="22"/>
                <w:szCs w:val="22"/>
              </w:rPr>
            </w:pPr>
            <w:r>
              <w:rPr>
                <w:sz w:val="22"/>
                <w:szCs w:val="22"/>
              </w:rPr>
              <w:t xml:space="preserve">Признаки финансовых нарушений при казначейском сопровождении государственного оборонного заказа. </w:t>
            </w:r>
          </w:p>
          <w:p w:rsidR="007F2F31" w:rsidRDefault="00A1080B">
            <w:pPr>
              <w:pStyle w:val="af7"/>
              <w:widowControl w:val="0"/>
              <w:numPr>
                <w:ilvl w:val="0"/>
                <w:numId w:val="42"/>
              </w:numPr>
              <w:ind w:left="0" w:firstLine="0"/>
              <w:jc w:val="both"/>
              <w:rPr>
                <w:sz w:val="22"/>
                <w:szCs w:val="22"/>
              </w:rPr>
            </w:pPr>
            <w:r>
              <w:rPr>
                <w:sz w:val="22"/>
                <w:szCs w:val="22"/>
              </w:rPr>
              <w:t xml:space="preserve">Комитет по признакам финансовых нарушений участников казначейского сопровождения. Денежные операции участников казначейского сопровождения, не подлежащие бюджетному мониторингу. </w:t>
            </w:r>
          </w:p>
          <w:p w:rsidR="007F2F31" w:rsidRDefault="00A1080B">
            <w:pPr>
              <w:widowControl w:val="0"/>
              <w:jc w:val="both"/>
              <w:rPr>
                <w:b/>
                <w:bCs/>
                <w:sz w:val="22"/>
                <w:szCs w:val="22"/>
              </w:rPr>
            </w:pPr>
            <w:r>
              <w:rPr>
                <w:b/>
                <w:bCs/>
                <w:sz w:val="22"/>
                <w:szCs w:val="22"/>
              </w:rPr>
              <w:lastRenderedPageBreak/>
              <w:t>Занятие 27</w:t>
            </w:r>
          </w:p>
          <w:p w:rsidR="007F2F31" w:rsidRDefault="00A1080B">
            <w:pPr>
              <w:pStyle w:val="af7"/>
              <w:widowControl w:val="0"/>
              <w:numPr>
                <w:ilvl w:val="0"/>
                <w:numId w:val="43"/>
              </w:numPr>
              <w:ind w:left="0" w:firstLine="0"/>
              <w:jc w:val="both"/>
              <w:rPr>
                <w:sz w:val="22"/>
                <w:szCs w:val="22"/>
              </w:rPr>
            </w:pPr>
            <w:r>
              <w:rPr>
                <w:sz w:val="22"/>
                <w:szCs w:val="22"/>
              </w:rPr>
              <w:t xml:space="preserve">Меры реагирования по результатам бюджетного мониторинга. </w:t>
            </w:r>
          </w:p>
          <w:p w:rsidR="007F2F31" w:rsidRDefault="00A1080B">
            <w:pPr>
              <w:pStyle w:val="af7"/>
              <w:widowControl w:val="0"/>
              <w:numPr>
                <w:ilvl w:val="0"/>
                <w:numId w:val="43"/>
              </w:numPr>
              <w:ind w:left="0" w:firstLine="0"/>
              <w:jc w:val="both"/>
              <w:rPr>
                <w:sz w:val="22"/>
                <w:szCs w:val="22"/>
              </w:rPr>
            </w:pPr>
            <w:r>
              <w:rPr>
                <w:sz w:val="22"/>
                <w:szCs w:val="22"/>
              </w:rPr>
              <w:t xml:space="preserve">Блокирующие меры реагирования. Приостанавливающие меры реагирования. </w:t>
            </w:r>
          </w:p>
          <w:p w:rsidR="007F2F31" w:rsidRDefault="00A1080B">
            <w:pPr>
              <w:pStyle w:val="af7"/>
              <w:widowControl w:val="0"/>
              <w:numPr>
                <w:ilvl w:val="0"/>
                <w:numId w:val="43"/>
              </w:numPr>
              <w:ind w:left="0" w:firstLine="0"/>
              <w:jc w:val="both"/>
              <w:rPr>
                <w:sz w:val="22"/>
                <w:szCs w:val="22"/>
              </w:rPr>
            </w:pPr>
            <w:r>
              <w:rPr>
                <w:sz w:val="22"/>
                <w:szCs w:val="22"/>
              </w:rPr>
              <w:t xml:space="preserve">Информационные меры реагирования. </w:t>
            </w:r>
          </w:p>
          <w:p w:rsidR="007F2F31" w:rsidRDefault="00A1080B">
            <w:pPr>
              <w:pStyle w:val="af7"/>
              <w:widowControl w:val="0"/>
              <w:numPr>
                <w:ilvl w:val="0"/>
                <w:numId w:val="43"/>
              </w:numPr>
              <w:ind w:left="0" w:firstLine="0"/>
              <w:jc w:val="both"/>
              <w:rPr>
                <w:sz w:val="22"/>
                <w:szCs w:val="22"/>
              </w:rPr>
            </w:pPr>
            <w:r>
              <w:rPr>
                <w:sz w:val="22"/>
                <w:szCs w:val="22"/>
              </w:rPr>
              <w:t xml:space="preserve">Бизнес-процесс применения меры реагирования «отказ в открытии лицевого счета». </w:t>
            </w:r>
          </w:p>
          <w:p w:rsidR="007F2F31" w:rsidRDefault="00A1080B">
            <w:pPr>
              <w:pStyle w:val="af7"/>
              <w:widowControl w:val="0"/>
              <w:numPr>
                <w:ilvl w:val="0"/>
                <w:numId w:val="43"/>
              </w:numPr>
              <w:ind w:left="0" w:firstLine="0"/>
              <w:jc w:val="both"/>
              <w:rPr>
                <w:sz w:val="22"/>
                <w:szCs w:val="22"/>
              </w:rPr>
            </w:pPr>
            <w:r>
              <w:rPr>
                <w:sz w:val="22"/>
                <w:szCs w:val="22"/>
              </w:rPr>
              <w:t xml:space="preserve">Бизнес-процесс приостановления открытия лицевого счета. </w:t>
            </w:r>
          </w:p>
          <w:p w:rsidR="007F2F31" w:rsidRDefault="00A1080B">
            <w:pPr>
              <w:pStyle w:val="af7"/>
              <w:widowControl w:val="0"/>
              <w:numPr>
                <w:ilvl w:val="0"/>
                <w:numId w:val="43"/>
              </w:numPr>
              <w:ind w:left="0" w:firstLine="0"/>
              <w:jc w:val="both"/>
              <w:rPr>
                <w:sz w:val="22"/>
                <w:szCs w:val="22"/>
              </w:rPr>
            </w:pPr>
            <w:r>
              <w:rPr>
                <w:sz w:val="22"/>
                <w:szCs w:val="22"/>
              </w:rPr>
              <w:t xml:space="preserve">Бизнес-процесс запрета осуществления операций на лицевом счете. </w:t>
            </w:r>
          </w:p>
          <w:p w:rsidR="007F2F31" w:rsidRDefault="00A1080B">
            <w:pPr>
              <w:pStyle w:val="af7"/>
              <w:widowControl w:val="0"/>
              <w:numPr>
                <w:ilvl w:val="0"/>
                <w:numId w:val="43"/>
              </w:numPr>
              <w:ind w:left="0" w:firstLine="0"/>
              <w:jc w:val="both"/>
              <w:rPr>
                <w:sz w:val="22"/>
                <w:szCs w:val="22"/>
              </w:rPr>
            </w:pPr>
            <w:r>
              <w:rPr>
                <w:sz w:val="22"/>
                <w:szCs w:val="22"/>
              </w:rPr>
              <w:t>Бизнес-процесс отказа в осуществлении операции на лицевом счете.</w:t>
            </w:r>
          </w:p>
          <w:p w:rsidR="007F2F31" w:rsidRDefault="00A1080B">
            <w:pPr>
              <w:pStyle w:val="af7"/>
              <w:widowControl w:val="0"/>
              <w:numPr>
                <w:ilvl w:val="0"/>
                <w:numId w:val="43"/>
              </w:numPr>
              <w:ind w:left="0" w:firstLine="0"/>
              <w:jc w:val="both"/>
              <w:rPr>
                <w:sz w:val="22"/>
                <w:szCs w:val="22"/>
              </w:rPr>
            </w:pPr>
            <w:r>
              <w:rPr>
                <w:sz w:val="22"/>
                <w:szCs w:val="22"/>
              </w:rPr>
              <w:t xml:space="preserve">Бизнес-процесс приостановления операции на лицевом счете. </w:t>
            </w:r>
          </w:p>
          <w:p w:rsidR="007F2F31" w:rsidRDefault="00A1080B">
            <w:pPr>
              <w:pStyle w:val="af7"/>
              <w:widowControl w:val="0"/>
              <w:numPr>
                <w:ilvl w:val="0"/>
                <w:numId w:val="43"/>
              </w:numPr>
              <w:ind w:left="0" w:firstLine="0"/>
              <w:jc w:val="both"/>
              <w:rPr>
                <w:sz w:val="22"/>
                <w:szCs w:val="22"/>
              </w:rPr>
            </w:pPr>
            <w:r>
              <w:rPr>
                <w:sz w:val="22"/>
                <w:szCs w:val="22"/>
              </w:rPr>
              <w:t xml:space="preserve">Бизнес-процесс предупреждения (информирования) при открытии участникам казначейского сопровождения лицевых счетов. </w:t>
            </w:r>
          </w:p>
          <w:p w:rsidR="007F2F31" w:rsidRDefault="00A1080B">
            <w:pPr>
              <w:pStyle w:val="af7"/>
              <w:widowControl w:val="0"/>
              <w:numPr>
                <w:ilvl w:val="0"/>
                <w:numId w:val="43"/>
              </w:numPr>
              <w:ind w:left="0" w:firstLine="0"/>
              <w:jc w:val="both"/>
              <w:rPr>
                <w:sz w:val="22"/>
                <w:szCs w:val="22"/>
              </w:rPr>
            </w:pPr>
            <w:r>
              <w:rPr>
                <w:sz w:val="22"/>
                <w:szCs w:val="22"/>
              </w:rPr>
              <w:t>Бизнес-процесс предупреждения (информирования) при осуществлении операций на лицевых счетах участников казначейского сопровождения.</w:t>
            </w:r>
          </w:p>
          <w:p w:rsidR="007F2F31" w:rsidRDefault="00A1080B">
            <w:pPr>
              <w:pStyle w:val="af7"/>
              <w:widowControl w:val="0"/>
              <w:numPr>
                <w:ilvl w:val="0"/>
                <w:numId w:val="43"/>
              </w:numPr>
              <w:ind w:left="0" w:firstLine="0"/>
              <w:jc w:val="both"/>
              <w:rPr>
                <w:sz w:val="22"/>
                <w:szCs w:val="22"/>
              </w:rPr>
            </w:pPr>
            <w:r>
              <w:rPr>
                <w:sz w:val="22"/>
                <w:szCs w:val="22"/>
              </w:rPr>
              <w:t xml:space="preserve">Использование информационных технологий при проведении бюджетного мониторинга. </w:t>
            </w:r>
          </w:p>
          <w:p w:rsidR="007F2F31" w:rsidRDefault="00A1080B">
            <w:pPr>
              <w:pStyle w:val="af7"/>
              <w:widowControl w:val="0"/>
              <w:numPr>
                <w:ilvl w:val="0"/>
                <w:numId w:val="43"/>
              </w:numPr>
              <w:ind w:left="0" w:firstLine="0"/>
              <w:jc w:val="both"/>
              <w:rPr>
                <w:sz w:val="22"/>
                <w:szCs w:val="22"/>
              </w:rPr>
            </w:pPr>
            <w:r>
              <w:rPr>
                <w:sz w:val="22"/>
                <w:szCs w:val="22"/>
              </w:rPr>
              <w:t>Компонент бюджетного мониторинга и контроля подсистемы управления денежными средствами государственной интегрированной информационной системы «Электронный бюджет».</w:t>
            </w:r>
          </w:p>
          <w:p w:rsidR="007F2F31" w:rsidRDefault="00A1080B">
            <w:pPr>
              <w:pStyle w:val="af7"/>
              <w:widowControl w:val="0"/>
              <w:ind w:left="0"/>
              <w:jc w:val="both"/>
              <w:rPr>
                <w:sz w:val="22"/>
                <w:szCs w:val="22"/>
              </w:rPr>
            </w:pPr>
            <w:r>
              <w:rPr>
                <w:i/>
                <w:iCs/>
                <w:sz w:val="22"/>
                <w:szCs w:val="22"/>
              </w:rPr>
              <w:t>Рекомендуемые источники: раздел 8.1–8.3, 9,10,11</w:t>
            </w:r>
          </w:p>
        </w:tc>
        <w:tc>
          <w:tcPr>
            <w:tcW w:w="1985"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sz w:val="22"/>
                <w:szCs w:val="22"/>
              </w:rPr>
            </w:pPr>
            <w:r>
              <w:rPr>
                <w:color w:val="000000"/>
                <w:sz w:val="22"/>
                <w:szCs w:val="22"/>
              </w:rPr>
              <w:lastRenderedPageBreak/>
              <w:t>Опрос, выполнение практико-ориентированных и тестовых заданий</w:t>
            </w:r>
          </w:p>
        </w:tc>
      </w:tr>
      <w:tr w:rsidR="007F2F31">
        <w:trPr>
          <w:trHeight w:val="20"/>
        </w:trPr>
        <w:tc>
          <w:tcPr>
            <w:tcW w:w="183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color w:val="000000"/>
                <w:sz w:val="22"/>
                <w:szCs w:val="22"/>
              </w:rPr>
            </w:pPr>
            <w:r>
              <w:rPr>
                <w:color w:val="000000"/>
                <w:sz w:val="22"/>
                <w:szCs w:val="22"/>
              </w:rPr>
              <w:t>Тема 10. Казначейское сопровождение</w:t>
            </w:r>
          </w:p>
        </w:tc>
        <w:tc>
          <w:tcPr>
            <w:tcW w:w="6238"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b/>
                <w:bCs/>
                <w:sz w:val="22"/>
                <w:szCs w:val="22"/>
              </w:rPr>
            </w:pPr>
            <w:r>
              <w:rPr>
                <w:b/>
                <w:bCs/>
                <w:sz w:val="22"/>
                <w:szCs w:val="22"/>
              </w:rPr>
              <w:t>Занятие 28</w:t>
            </w:r>
          </w:p>
          <w:p w:rsidR="007F2F31" w:rsidRDefault="00A1080B">
            <w:pPr>
              <w:pStyle w:val="af7"/>
              <w:widowControl w:val="0"/>
              <w:numPr>
                <w:ilvl w:val="0"/>
                <w:numId w:val="44"/>
              </w:numPr>
              <w:ind w:left="0" w:firstLine="0"/>
              <w:jc w:val="both"/>
              <w:rPr>
                <w:sz w:val="22"/>
                <w:szCs w:val="22"/>
              </w:rPr>
            </w:pPr>
            <w:r>
              <w:rPr>
                <w:sz w:val="22"/>
                <w:szCs w:val="22"/>
              </w:rPr>
              <w:t xml:space="preserve">Основы казначейского сопровождения. Нормативно-правовое регулирование казначейского сопровождения. </w:t>
            </w:r>
          </w:p>
          <w:p w:rsidR="007F2F31" w:rsidRDefault="00A1080B">
            <w:pPr>
              <w:pStyle w:val="af7"/>
              <w:widowControl w:val="0"/>
              <w:numPr>
                <w:ilvl w:val="0"/>
                <w:numId w:val="44"/>
              </w:numPr>
              <w:ind w:left="0" w:firstLine="0"/>
              <w:jc w:val="both"/>
              <w:rPr>
                <w:sz w:val="22"/>
                <w:szCs w:val="22"/>
              </w:rPr>
            </w:pPr>
            <w:r>
              <w:rPr>
                <w:sz w:val="22"/>
                <w:szCs w:val="22"/>
              </w:rPr>
              <w:t xml:space="preserve">Участник казначейского сопровождения. </w:t>
            </w:r>
          </w:p>
          <w:p w:rsidR="007F2F31" w:rsidRDefault="00A1080B">
            <w:pPr>
              <w:pStyle w:val="af7"/>
              <w:widowControl w:val="0"/>
              <w:numPr>
                <w:ilvl w:val="0"/>
                <w:numId w:val="44"/>
              </w:numPr>
              <w:ind w:left="0" w:firstLine="0"/>
              <w:jc w:val="both"/>
              <w:rPr>
                <w:sz w:val="22"/>
                <w:szCs w:val="22"/>
              </w:rPr>
            </w:pPr>
            <w:r>
              <w:rPr>
                <w:sz w:val="22"/>
                <w:szCs w:val="22"/>
              </w:rPr>
              <w:t xml:space="preserve">Виды целевых средств, подлежащих казначейскому сопровождению. </w:t>
            </w:r>
          </w:p>
          <w:p w:rsidR="007F2F31" w:rsidRDefault="00A1080B">
            <w:pPr>
              <w:pStyle w:val="af7"/>
              <w:widowControl w:val="0"/>
              <w:numPr>
                <w:ilvl w:val="0"/>
                <w:numId w:val="44"/>
              </w:numPr>
              <w:ind w:left="0" w:firstLine="0"/>
              <w:jc w:val="both"/>
              <w:rPr>
                <w:sz w:val="22"/>
                <w:szCs w:val="22"/>
              </w:rPr>
            </w:pPr>
            <w:r>
              <w:rPr>
                <w:sz w:val="22"/>
                <w:szCs w:val="22"/>
              </w:rPr>
              <w:t xml:space="preserve">Перечень средств, не подлежащих казначейскому сопровождению. </w:t>
            </w:r>
          </w:p>
          <w:p w:rsidR="007F2F31" w:rsidRDefault="00A1080B">
            <w:pPr>
              <w:pStyle w:val="af7"/>
              <w:widowControl w:val="0"/>
              <w:numPr>
                <w:ilvl w:val="0"/>
                <w:numId w:val="44"/>
              </w:numPr>
              <w:ind w:left="0" w:firstLine="0"/>
              <w:jc w:val="both"/>
              <w:rPr>
                <w:sz w:val="22"/>
                <w:szCs w:val="22"/>
              </w:rPr>
            </w:pPr>
            <w:r>
              <w:rPr>
                <w:sz w:val="22"/>
                <w:szCs w:val="22"/>
              </w:rPr>
              <w:t xml:space="preserve">Порядок открытия и ведения лицевых счетов, предназначенных для учета операций со средствами участников казначейского сопровождения. </w:t>
            </w:r>
          </w:p>
          <w:p w:rsidR="007F2F31" w:rsidRDefault="00A1080B">
            <w:pPr>
              <w:pStyle w:val="af7"/>
              <w:widowControl w:val="0"/>
              <w:numPr>
                <w:ilvl w:val="0"/>
                <w:numId w:val="44"/>
              </w:numPr>
              <w:ind w:left="0" w:firstLine="0"/>
              <w:jc w:val="both"/>
              <w:rPr>
                <w:sz w:val="22"/>
                <w:szCs w:val="22"/>
              </w:rPr>
            </w:pPr>
            <w:r>
              <w:rPr>
                <w:sz w:val="22"/>
                <w:szCs w:val="22"/>
              </w:rPr>
              <w:t xml:space="preserve">Базовая и расширенная модели казначейского сопровождения.  </w:t>
            </w:r>
          </w:p>
          <w:p w:rsidR="007F2F31" w:rsidRDefault="00A1080B">
            <w:pPr>
              <w:widowControl w:val="0"/>
              <w:jc w:val="both"/>
              <w:rPr>
                <w:b/>
                <w:bCs/>
                <w:sz w:val="22"/>
                <w:szCs w:val="22"/>
              </w:rPr>
            </w:pPr>
            <w:r>
              <w:rPr>
                <w:b/>
                <w:bCs/>
                <w:sz w:val="22"/>
                <w:szCs w:val="22"/>
              </w:rPr>
              <w:t>Занятие 29</w:t>
            </w:r>
          </w:p>
          <w:p w:rsidR="007F2F31" w:rsidRDefault="00A1080B">
            <w:pPr>
              <w:pStyle w:val="af7"/>
              <w:widowControl w:val="0"/>
              <w:numPr>
                <w:ilvl w:val="0"/>
                <w:numId w:val="45"/>
              </w:numPr>
              <w:ind w:left="0" w:firstLine="0"/>
              <w:jc w:val="both"/>
              <w:rPr>
                <w:sz w:val="22"/>
                <w:szCs w:val="22"/>
              </w:rPr>
            </w:pPr>
            <w:r>
              <w:rPr>
                <w:sz w:val="22"/>
                <w:szCs w:val="22"/>
              </w:rPr>
              <w:t xml:space="preserve">Порядок и случаи осуществления расширенного казначейского сопровождения. </w:t>
            </w:r>
          </w:p>
          <w:p w:rsidR="007F2F31" w:rsidRDefault="00A1080B">
            <w:pPr>
              <w:pStyle w:val="af7"/>
              <w:widowControl w:val="0"/>
              <w:numPr>
                <w:ilvl w:val="0"/>
                <w:numId w:val="45"/>
              </w:numPr>
              <w:ind w:left="0" w:firstLine="0"/>
              <w:jc w:val="both"/>
              <w:rPr>
                <w:sz w:val="22"/>
                <w:szCs w:val="22"/>
              </w:rPr>
            </w:pPr>
            <w:r>
              <w:rPr>
                <w:sz w:val="22"/>
                <w:szCs w:val="22"/>
              </w:rPr>
              <w:t xml:space="preserve">Проведение проверок в рамках расширенного казначейского сопровождения. </w:t>
            </w:r>
          </w:p>
          <w:p w:rsidR="007F2F31" w:rsidRDefault="00A1080B">
            <w:pPr>
              <w:pStyle w:val="af7"/>
              <w:widowControl w:val="0"/>
              <w:numPr>
                <w:ilvl w:val="0"/>
                <w:numId w:val="45"/>
              </w:numPr>
              <w:ind w:left="0" w:firstLine="0"/>
              <w:jc w:val="both"/>
              <w:rPr>
                <w:sz w:val="22"/>
                <w:szCs w:val="22"/>
              </w:rPr>
            </w:pPr>
            <w:r>
              <w:rPr>
                <w:sz w:val="22"/>
                <w:szCs w:val="22"/>
              </w:rPr>
              <w:t xml:space="preserve">Направления проверки. </w:t>
            </w:r>
          </w:p>
          <w:p w:rsidR="007F2F31" w:rsidRDefault="00A1080B">
            <w:pPr>
              <w:pStyle w:val="af7"/>
              <w:widowControl w:val="0"/>
              <w:numPr>
                <w:ilvl w:val="0"/>
                <w:numId w:val="45"/>
              </w:numPr>
              <w:ind w:left="0" w:firstLine="0"/>
              <w:jc w:val="both"/>
              <w:rPr>
                <w:sz w:val="22"/>
                <w:szCs w:val="22"/>
              </w:rPr>
            </w:pPr>
            <w:r>
              <w:rPr>
                <w:sz w:val="22"/>
                <w:szCs w:val="22"/>
              </w:rPr>
              <w:t xml:space="preserve">Проверка соответствия фактических затрат данным раздельного учета результатов финансово-хозяйственной деятельности по государственному (муниципальному) контракту, договору (соглашению), контракту (договору). </w:t>
            </w:r>
          </w:p>
          <w:p w:rsidR="007F2F31" w:rsidRDefault="00A1080B">
            <w:pPr>
              <w:pStyle w:val="af7"/>
              <w:widowControl w:val="0"/>
              <w:numPr>
                <w:ilvl w:val="0"/>
                <w:numId w:val="45"/>
              </w:numPr>
              <w:ind w:left="0" w:firstLine="0"/>
              <w:jc w:val="both"/>
              <w:rPr>
                <w:sz w:val="22"/>
                <w:szCs w:val="22"/>
              </w:rPr>
            </w:pPr>
            <w:r>
              <w:rPr>
                <w:sz w:val="22"/>
                <w:szCs w:val="22"/>
              </w:rPr>
              <w:t xml:space="preserve">Анализ экономической обоснованности затрат. </w:t>
            </w:r>
            <w:r>
              <w:rPr>
                <w:sz w:val="22"/>
                <w:szCs w:val="22"/>
              </w:rPr>
              <w:lastRenderedPageBreak/>
              <w:t xml:space="preserve">Проверка соответствия фактически поставленных товаров (выполненных работ, оказанных услуг) государственному контракту (договору, соглашению). </w:t>
            </w:r>
          </w:p>
          <w:p w:rsidR="007F2F31" w:rsidRDefault="00A1080B">
            <w:pPr>
              <w:pStyle w:val="af7"/>
              <w:widowControl w:val="0"/>
              <w:numPr>
                <w:ilvl w:val="0"/>
                <w:numId w:val="45"/>
              </w:numPr>
              <w:ind w:left="0" w:firstLine="0"/>
              <w:jc w:val="both"/>
              <w:rPr>
                <w:sz w:val="22"/>
                <w:szCs w:val="22"/>
              </w:rPr>
            </w:pPr>
            <w:r>
              <w:rPr>
                <w:sz w:val="22"/>
                <w:szCs w:val="22"/>
              </w:rPr>
              <w:t>Оформление результатов проверки.</w:t>
            </w:r>
          </w:p>
          <w:p w:rsidR="007F2F31" w:rsidRDefault="00A1080B">
            <w:pPr>
              <w:widowControl w:val="0"/>
              <w:jc w:val="both"/>
              <w:rPr>
                <w:b/>
                <w:bCs/>
                <w:sz w:val="22"/>
                <w:szCs w:val="22"/>
              </w:rPr>
            </w:pPr>
            <w:r>
              <w:rPr>
                <w:b/>
                <w:bCs/>
                <w:sz w:val="22"/>
                <w:szCs w:val="22"/>
              </w:rPr>
              <w:t>Занятие 30</w:t>
            </w:r>
          </w:p>
          <w:p w:rsidR="007F2F31" w:rsidRDefault="00A1080B">
            <w:pPr>
              <w:pStyle w:val="af7"/>
              <w:widowControl w:val="0"/>
              <w:numPr>
                <w:ilvl w:val="0"/>
                <w:numId w:val="46"/>
              </w:numPr>
              <w:ind w:left="0" w:firstLine="0"/>
              <w:jc w:val="both"/>
              <w:rPr>
                <w:sz w:val="22"/>
                <w:szCs w:val="22"/>
              </w:rPr>
            </w:pPr>
            <w:r>
              <w:rPr>
                <w:sz w:val="22"/>
                <w:szCs w:val="22"/>
              </w:rPr>
              <w:t xml:space="preserve">Казначейское обслуживание операций со средствами участников казначейского сопровождения. </w:t>
            </w:r>
          </w:p>
          <w:p w:rsidR="007F2F31" w:rsidRDefault="00A1080B">
            <w:pPr>
              <w:pStyle w:val="af7"/>
              <w:widowControl w:val="0"/>
              <w:numPr>
                <w:ilvl w:val="0"/>
                <w:numId w:val="46"/>
              </w:numPr>
              <w:ind w:left="0" w:firstLine="0"/>
              <w:jc w:val="both"/>
              <w:rPr>
                <w:sz w:val="22"/>
                <w:szCs w:val="22"/>
              </w:rPr>
            </w:pPr>
            <w:r>
              <w:rPr>
                <w:sz w:val="22"/>
                <w:szCs w:val="22"/>
              </w:rPr>
              <w:t xml:space="preserve">Проверка представленных участником казначейского сопровождения распоряжений на совершение казначейских платежей. </w:t>
            </w:r>
          </w:p>
          <w:p w:rsidR="007F2F31" w:rsidRDefault="00A1080B">
            <w:pPr>
              <w:pStyle w:val="af7"/>
              <w:widowControl w:val="0"/>
              <w:numPr>
                <w:ilvl w:val="0"/>
                <w:numId w:val="46"/>
              </w:numPr>
              <w:ind w:left="0" w:firstLine="0"/>
              <w:jc w:val="both"/>
              <w:rPr>
                <w:sz w:val="22"/>
                <w:szCs w:val="22"/>
              </w:rPr>
            </w:pPr>
            <w:r>
              <w:rPr>
                <w:sz w:val="22"/>
                <w:szCs w:val="22"/>
              </w:rPr>
              <w:t>Взаимодействие ТОФК и клиентов при осуществлении казначейского обслуживания операций со средствами участников казначейского сопровождения.</w:t>
            </w:r>
          </w:p>
          <w:p w:rsidR="007F2F31" w:rsidRDefault="00A1080B">
            <w:pPr>
              <w:widowControl w:val="0"/>
              <w:jc w:val="both"/>
              <w:rPr>
                <w:b/>
                <w:bCs/>
                <w:sz w:val="22"/>
                <w:szCs w:val="22"/>
              </w:rPr>
            </w:pPr>
            <w:r>
              <w:rPr>
                <w:b/>
                <w:bCs/>
                <w:sz w:val="22"/>
                <w:szCs w:val="22"/>
              </w:rPr>
              <w:t>Занятие 31</w:t>
            </w:r>
          </w:p>
          <w:p w:rsidR="007F2F31" w:rsidRDefault="00A1080B">
            <w:pPr>
              <w:pStyle w:val="af7"/>
              <w:widowControl w:val="0"/>
              <w:numPr>
                <w:ilvl w:val="0"/>
                <w:numId w:val="47"/>
              </w:numPr>
              <w:ind w:left="0" w:firstLine="0"/>
              <w:jc w:val="both"/>
              <w:rPr>
                <w:sz w:val="22"/>
                <w:szCs w:val="22"/>
              </w:rPr>
            </w:pPr>
            <w:r>
              <w:rPr>
                <w:sz w:val="22"/>
                <w:szCs w:val="22"/>
              </w:rPr>
              <w:t xml:space="preserve">Санкционирование операций со средствами участников казначейского сопровождения. </w:t>
            </w:r>
          </w:p>
          <w:p w:rsidR="007F2F31" w:rsidRDefault="00A1080B">
            <w:pPr>
              <w:pStyle w:val="af7"/>
              <w:widowControl w:val="0"/>
              <w:numPr>
                <w:ilvl w:val="0"/>
                <w:numId w:val="47"/>
              </w:numPr>
              <w:ind w:left="0" w:firstLine="0"/>
              <w:jc w:val="both"/>
              <w:rPr>
                <w:sz w:val="22"/>
                <w:szCs w:val="22"/>
              </w:rPr>
            </w:pPr>
            <w:r>
              <w:rPr>
                <w:sz w:val="22"/>
                <w:szCs w:val="22"/>
              </w:rPr>
              <w:t xml:space="preserve">Сведения об операциях с целевыми средствами. Документы-основания, подтверждающие возникновение денежных обязательств. </w:t>
            </w:r>
          </w:p>
          <w:p w:rsidR="007F2F31" w:rsidRDefault="00A1080B">
            <w:pPr>
              <w:pStyle w:val="af7"/>
              <w:widowControl w:val="0"/>
              <w:numPr>
                <w:ilvl w:val="0"/>
                <w:numId w:val="47"/>
              </w:numPr>
              <w:ind w:left="0" w:firstLine="0"/>
              <w:jc w:val="both"/>
              <w:rPr>
                <w:sz w:val="22"/>
                <w:szCs w:val="22"/>
              </w:rPr>
            </w:pPr>
            <w:r>
              <w:rPr>
                <w:sz w:val="22"/>
                <w:szCs w:val="22"/>
              </w:rPr>
              <w:t xml:space="preserve">Проверка представленных участником казначейского сопровождения Распоряжений на совершение казначейских платежей. </w:t>
            </w:r>
          </w:p>
          <w:p w:rsidR="007F2F31" w:rsidRDefault="00A1080B">
            <w:pPr>
              <w:pStyle w:val="af7"/>
              <w:widowControl w:val="0"/>
              <w:numPr>
                <w:ilvl w:val="0"/>
                <w:numId w:val="47"/>
              </w:numPr>
              <w:ind w:left="0" w:firstLine="0"/>
              <w:jc w:val="both"/>
              <w:rPr>
                <w:sz w:val="22"/>
                <w:szCs w:val="22"/>
              </w:rPr>
            </w:pPr>
            <w:r>
              <w:rPr>
                <w:sz w:val="22"/>
                <w:szCs w:val="22"/>
              </w:rPr>
              <w:t>Идентификатор государственного (муниципального) контракта, договора (соглашения). Порядок возврата представленных Распоряжений.</w:t>
            </w:r>
          </w:p>
          <w:p w:rsidR="007F2F31" w:rsidRDefault="00A1080B">
            <w:pPr>
              <w:pStyle w:val="af7"/>
              <w:widowControl w:val="0"/>
              <w:numPr>
                <w:ilvl w:val="0"/>
                <w:numId w:val="51"/>
              </w:numPr>
              <w:ind w:left="0" w:firstLine="0"/>
              <w:jc w:val="both"/>
              <w:rPr>
                <w:sz w:val="22"/>
                <w:szCs w:val="22"/>
              </w:rPr>
            </w:pPr>
            <w:r>
              <w:rPr>
                <w:sz w:val="22"/>
                <w:szCs w:val="22"/>
              </w:rPr>
              <w:t xml:space="preserve">Казначейское обеспечение обязательств. </w:t>
            </w:r>
          </w:p>
          <w:p w:rsidR="007F2F31" w:rsidRDefault="00A1080B">
            <w:pPr>
              <w:pStyle w:val="af7"/>
              <w:widowControl w:val="0"/>
              <w:numPr>
                <w:ilvl w:val="0"/>
                <w:numId w:val="51"/>
              </w:numPr>
              <w:ind w:left="0" w:firstLine="0"/>
              <w:jc w:val="both"/>
              <w:rPr>
                <w:sz w:val="22"/>
                <w:szCs w:val="22"/>
              </w:rPr>
            </w:pPr>
            <w:r>
              <w:rPr>
                <w:sz w:val="22"/>
                <w:szCs w:val="22"/>
              </w:rPr>
              <w:t xml:space="preserve">Правила выдачи (перевода, отзыва) казначейского обеспечения обязательств и сроков проведения органами Федерального казначейства операций с казначейским обеспечением обязательств. </w:t>
            </w:r>
          </w:p>
          <w:p w:rsidR="007F2F31" w:rsidRDefault="00A1080B">
            <w:pPr>
              <w:pStyle w:val="af7"/>
              <w:widowControl w:val="0"/>
              <w:numPr>
                <w:ilvl w:val="0"/>
                <w:numId w:val="51"/>
              </w:numPr>
              <w:ind w:left="0" w:firstLine="0"/>
              <w:jc w:val="both"/>
              <w:rPr>
                <w:sz w:val="22"/>
                <w:szCs w:val="22"/>
              </w:rPr>
            </w:pPr>
            <w:r>
              <w:rPr>
                <w:sz w:val="22"/>
                <w:szCs w:val="22"/>
              </w:rPr>
              <w:t xml:space="preserve">Правила выдачи (перевода, отзыва) казначейского обеспечения обязательств и сроков проведения операций с казначейским обеспечением обязательств при банковском сопровождении. </w:t>
            </w:r>
          </w:p>
          <w:p w:rsidR="007F2F31" w:rsidRDefault="00A1080B">
            <w:pPr>
              <w:pStyle w:val="af7"/>
              <w:widowControl w:val="0"/>
              <w:numPr>
                <w:ilvl w:val="0"/>
                <w:numId w:val="51"/>
              </w:numPr>
              <w:ind w:left="0" w:firstLine="0"/>
              <w:jc w:val="both"/>
              <w:rPr>
                <w:sz w:val="22"/>
                <w:szCs w:val="22"/>
              </w:rPr>
            </w:pPr>
            <w:r>
              <w:rPr>
                <w:sz w:val="22"/>
                <w:szCs w:val="22"/>
              </w:rPr>
              <w:t>Процесс исполнения казначейского обеспечения обязательств при казначейском сопровождении</w:t>
            </w:r>
          </w:p>
          <w:p w:rsidR="007F2F31" w:rsidRDefault="00A1080B">
            <w:pPr>
              <w:pStyle w:val="af7"/>
              <w:widowControl w:val="0"/>
              <w:ind w:left="0"/>
              <w:jc w:val="both"/>
              <w:rPr>
                <w:sz w:val="22"/>
                <w:szCs w:val="22"/>
              </w:rPr>
            </w:pPr>
            <w:r>
              <w:rPr>
                <w:i/>
                <w:iCs/>
                <w:sz w:val="22"/>
                <w:szCs w:val="22"/>
              </w:rPr>
              <w:t>Рекомендуемые источники: раздел 8.1–8.3, 9,10,11</w:t>
            </w:r>
          </w:p>
        </w:tc>
        <w:tc>
          <w:tcPr>
            <w:tcW w:w="1985"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sz w:val="22"/>
                <w:szCs w:val="22"/>
              </w:rPr>
            </w:pPr>
            <w:r>
              <w:rPr>
                <w:color w:val="000000"/>
                <w:sz w:val="22"/>
                <w:szCs w:val="22"/>
              </w:rPr>
              <w:lastRenderedPageBreak/>
              <w:t>Опрос, выполнение практико-ориентированных и тестовых заданий</w:t>
            </w:r>
          </w:p>
        </w:tc>
      </w:tr>
      <w:tr w:rsidR="007F2F31">
        <w:trPr>
          <w:trHeight w:val="20"/>
        </w:trPr>
        <w:tc>
          <w:tcPr>
            <w:tcW w:w="183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color w:val="000000"/>
                <w:sz w:val="22"/>
                <w:szCs w:val="22"/>
              </w:rPr>
            </w:pPr>
            <w:r>
              <w:rPr>
                <w:color w:val="000000"/>
                <w:sz w:val="22"/>
                <w:szCs w:val="22"/>
              </w:rPr>
              <w:t>Тема 11. Казначейский учет, бюджетная отчетность и отчетность по операциям системы казначейских платежей</w:t>
            </w:r>
          </w:p>
        </w:tc>
        <w:tc>
          <w:tcPr>
            <w:tcW w:w="6238"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b/>
                <w:bCs/>
                <w:sz w:val="22"/>
                <w:szCs w:val="22"/>
              </w:rPr>
            </w:pPr>
            <w:r>
              <w:rPr>
                <w:b/>
                <w:bCs/>
                <w:sz w:val="22"/>
                <w:szCs w:val="22"/>
              </w:rPr>
              <w:t>Занятие 32</w:t>
            </w:r>
          </w:p>
          <w:p w:rsidR="007F2F31" w:rsidRDefault="00A1080B">
            <w:pPr>
              <w:pStyle w:val="af7"/>
              <w:widowControl w:val="0"/>
              <w:numPr>
                <w:ilvl w:val="0"/>
                <w:numId w:val="48"/>
              </w:numPr>
              <w:ind w:left="0" w:firstLine="0"/>
              <w:jc w:val="both"/>
              <w:rPr>
                <w:sz w:val="22"/>
                <w:szCs w:val="22"/>
              </w:rPr>
            </w:pPr>
            <w:r>
              <w:rPr>
                <w:sz w:val="22"/>
                <w:szCs w:val="22"/>
              </w:rPr>
              <w:t xml:space="preserve">Организация ведения казначейского учета. </w:t>
            </w:r>
          </w:p>
          <w:p w:rsidR="007F2F31" w:rsidRDefault="00A1080B">
            <w:pPr>
              <w:pStyle w:val="af7"/>
              <w:widowControl w:val="0"/>
              <w:numPr>
                <w:ilvl w:val="0"/>
                <w:numId w:val="48"/>
              </w:numPr>
              <w:ind w:left="0" w:firstLine="0"/>
              <w:jc w:val="both"/>
              <w:rPr>
                <w:sz w:val="22"/>
                <w:szCs w:val="22"/>
              </w:rPr>
            </w:pPr>
            <w:r>
              <w:rPr>
                <w:sz w:val="22"/>
                <w:szCs w:val="22"/>
              </w:rPr>
              <w:t xml:space="preserve">Главная книга счетов казначейского учета. </w:t>
            </w:r>
          </w:p>
          <w:p w:rsidR="007F2F31" w:rsidRDefault="00A1080B">
            <w:pPr>
              <w:pStyle w:val="af7"/>
              <w:widowControl w:val="0"/>
              <w:numPr>
                <w:ilvl w:val="0"/>
                <w:numId w:val="48"/>
              </w:numPr>
              <w:ind w:left="0" w:firstLine="0"/>
              <w:jc w:val="both"/>
              <w:rPr>
                <w:sz w:val="22"/>
                <w:szCs w:val="22"/>
              </w:rPr>
            </w:pPr>
            <w:r>
              <w:rPr>
                <w:sz w:val="22"/>
                <w:szCs w:val="22"/>
              </w:rPr>
              <w:t xml:space="preserve">Структура номера казначейского счета. </w:t>
            </w:r>
          </w:p>
          <w:p w:rsidR="007F2F31" w:rsidRDefault="00A1080B">
            <w:pPr>
              <w:pStyle w:val="af7"/>
              <w:widowControl w:val="0"/>
              <w:numPr>
                <w:ilvl w:val="0"/>
                <w:numId w:val="48"/>
              </w:numPr>
              <w:ind w:left="0" w:firstLine="0"/>
              <w:jc w:val="both"/>
              <w:rPr>
                <w:sz w:val="22"/>
                <w:szCs w:val="22"/>
              </w:rPr>
            </w:pPr>
            <w:r>
              <w:rPr>
                <w:sz w:val="22"/>
                <w:szCs w:val="22"/>
              </w:rPr>
              <w:t xml:space="preserve">Рабочий план счетов казначейского учета. </w:t>
            </w:r>
          </w:p>
          <w:p w:rsidR="007F2F31" w:rsidRDefault="00A1080B">
            <w:pPr>
              <w:pStyle w:val="af7"/>
              <w:widowControl w:val="0"/>
              <w:numPr>
                <w:ilvl w:val="0"/>
                <w:numId w:val="48"/>
              </w:numPr>
              <w:ind w:left="0" w:firstLine="0"/>
              <w:jc w:val="both"/>
              <w:rPr>
                <w:sz w:val="22"/>
                <w:szCs w:val="22"/>
              </w:rPr>
            </w:pPr>
            <w:r>
              <w:rPr>
                <w:sz w:val="22"/>
                <w:szCs w:val="22"/>
              </w:rPr>
              <w:t xml:space="preserve">Казначейский учет операций с поступлениями, являющимися источниками формирования доходов бюджетов бюджетной системы Российской Федерации. </w:t>
            </w:r>
          </w:p>
          <w:p w:rsidR="007F2F31" w:rsidRDefault="00A1080B">
            <w:pPr>
              <w:pStyle w:val="af7"/>
              <w:widowControl w:val="0"/>
              <w:numPr>
                <w:ilvl w:val="0"/>
                <w:numId w:val="48"/>
              </w:numPr>
              <w:ind w:left="0" w:firstLine="0"/>
              <w:jc w:val="both"/>
              <w:rPr>
                <w:sz w:val="22"/>
                <w:szCs w:val="22"/>
              </w:rPr>
            </w:pPr>
            <w:r>
              <w:rPr>
                <w:sz w:val="22"/>
                <w:szCs w:val="22"/>
              </w:rPr>
              <w:t xml:space="preserve">Казначейский учет операций по казначейскому обслуживанию исполнения федерального бюджета, со средствами, поступающими во временное распоряжение получателей средств бюджета. </w:t>
            </w:r>
          </w:p>
          <w:p w:rsidR="007F2F31" w:rsidRDefault="00A1080B">
            <w:pPr>
              <w:pStyle w:val="af7"/>
              <w:widowControl w:val="0"/>
              <w:numPr>
                <w:ilvl w:val="0"/>
                <w:numId w:val="48"/>
              </w:numPr>
              <w:ind w:left="0" w:firstLine="0"/>
              <w:jc w:val="both"/>
              <w:rPr>
                <w:sz w:val="22"/>
                <w:szCs w:val="22"/>
              </w:rPr>
            </w:pPr>
            <w:r>
              <w:rPr>
                <w:sz w:val="22"/>
                <w:szCs w:val="22"/>
              </w:rPr>
              <w:t xml:space="preserve">Особенности отражения в казначейском учете операций по казначейскому обслуживанию исполнения федерального бюджета. </w:t>
            </w:r>
          </w:p>
          <w:p w:rsidR="007F2F31" w:rsidRDefault="00A1080B">
            <w:pPr>
              <w:widowControl w:val="0"/>
              <w:jc w:val="both"/>
              <w:rPr>
                <w:b/>
                <w:bCs/>
                <w:sz w:val="22"/>
                <w:szCs w:val="22"/>
              </w:rPr>
            </w:pPr>
            <w:r>
              <w:rPr>
                <w:b/>
                <w:bCs/>
                <w:sz w:val="22"/>
                <w:szCs w:val="22"/>
              </w:rPr>
              <w:t>Занятие 33</w:t>
            </w:r>
          </w:p>
          <w:p w:rsidR="007F2F31" w:rsidRDefault="00A1080B">
            <w:pPr>
              <w:pStyle w:val="af7"/>
              <w:widowControl w:val="0"/>
              <w:numPr>
                <w:ilvl w:val="0"/>
                <w:numId w:val="49"/>
              </w:numPr>
              <w:ind w:left="0" w:firstLine="0"/>
              <w:jc w:val="both"/>
              <w:rPr>
                <w:sz w:val="22"/>
                <w:szCs w:val="22"/>
              </w:rPr>
            </w:pPr>
            <w:r>
              <w:rPr>
                <w:sz w:val="22"/>
                <w:szCs w:val="22"/>
              </w:rPr>
              <w:lastRenderedPageBreak/>
              <w:t xml:space="preserve">Казначейский учет операций по казначейскому обслуживанию бюджета субъекта </w:t>
            </w:r>
          </w:p>
          <w:p w:rsidR="007F2F31" w:rsidRDefault="00A1080B">
            <w:pPr>
              <w:pStyle w:val="af7"/>
              <w:widowControl w:val="0"/>
              <w:numPr>
                <w:ilvl w:val="0"/>
                <w:numId w:val="49"/>
              </w:numPr>
              <w:ind w:left="0" w:firstLine="0"/>
              <w:jc w:val="both"/>
              <w:rPr>
                <w:sz w:val="22"/>
                <w:szCs w:val="22"/>
              </w:rPr>
            </w:pPr>
            <w:r>
              <w:rPr>
                <w:sz w:val="22"/>
                <w:szCs w:val="22"/>
              </w:rPr>
              <w:t xml:space="preserve">Российской Федерации, местных бюджетов, бюджетов государственных внебюджетных фондов, со средствами, поступающими во временное распоряжение получателей средств бюджета. </w:t>
            </w:r>
          </w:p>
          <w:p w:rsidR="007F2F31" w:rsidRDefault="00A1080B">
            <w:pPr>
              <w:pStyle w:val="af7"/>
              <w:widowControl w:val="0"/>
              <w:numPr>
                <w:ilvl w:val="0"/>
                <w:numId w:val="49"/>
              </w:numPr>
              <w:ind w:left="0" w:firstLine="0"/>
              <w:jc w:val="both"/>
              <w:rPr>
                <w:sz w:val="22"/>
                <w:szCs w:val="22"/>
              </w:rPr>
            </w:pPr>
            <w:r>
              <w:rPr>
                <w:sz w:val="22"/>
                <w:szCs w:val="22"/>
              </w:rPr>
              <w:t>Казначейский учет операций со средствами бюджетных, автономных учреждений, получателей средств из бюджета, участников казначейского сопровождения.</w:t>
            </w:r>
          </w:p>
          <w:p w:rsidR="007F2F31" w:rsidRDefault="00A1080B">
            <w:pPr>
              <w:pStyle w:val="af7"/>
              <w:widowControl w:val="0"/>
              <w:numPr>
                <w:ilvl w:val="0"/>
                <w:numId w:val="49"/>
              </w:numPr>
              <w:ind w:left="0" w:firstLine="0"/>
              <w:jc w:val="both"/>
              <w:rPr>
                <w:sz w:val="22"/>
                <w:szCs w:val="22"/>
              </w:rPr>
            </w:pPr>
            <w:r>
              <w:rPr>
                <w:sz w:val="22"/>
                <w:szCs w:val="22"/>
              </w:rPr>
              <w:t>Казначейский учет операций с наличными денежными средствами и денежными средствами, предназначенными для осуществления расчетов по операциям, совершаемым с использованием платежных карт участников системы казначейских платежей.</w:t>
            </w:r>
          </w:p>
          <w:p w:rsidR="007F2F31" w:rsidRDefault="00A1080B">
            <w:pPr>
              <w:pStyle w:val="af7"/>
              <w:widowControl w:val="0"/>
              <w:numPr>
                <w:ilvl w:val="0"/>
                <w:numId w:val="49"/>
              </w:numPr>
              <w:ind w:left="0" w:firstLine="0"/>
              <w:jc w:val="both"/>
              <w:rPr>
                <w:sz w:val="22"/>
                <w:szCs w:val="22"/>
              </w:rPr>
            </w:pPr>
            <w:r>
              <w:rPr>
                <w:sz w:val="22"/>
                <w:szCs w:val="22"/>
              </w:rPr>
              <w:t>Казначейский учет операций со средствами ЕКС. Казначейский учет операций по управлению остатками средств ЕКС. Казначейский учет по кассовому обслуживанию исполнения бюджета Союзного государства.</w:t>
            </w:r>
          </w:p>
          <w:p w:rsidR="007F2F31" w:rsidRDefault="00A1080B">
            <w:pPr>
              <w:pStyle w:val="af7"/>
              <w:widowControl w:val="0"/>
              <w:numPr>
                <w:ilvl w:val="0"/>
                <w:numId w:val="49"/>
              </w:numPr>
              <w:ind w:left="0" w:firstLine="0"/>
              <w:jc w:val="both"/>
              <w:rPr>
                <w:sz w:val="22"/>
                <w:szCs w:val="22"/>
              </w:rPr>
            </w:pPr>
            <w:r>
              <w:rPr>
                <w:sz w:val="22"/>
                <w:szCs w:val="22"/>
              </w:rPr>
              <w:t>Инвентаризация остатков денежных средств, находящихся на счетах, открытых органу Федерального казначейства в подразделениях Банка России и кредитных организациях, казначейских счетах.</w:t>
            </w:r>
          </w:p>
          <w:p w:rsidR="007F2F31" w:rsidRDefault="00A1080B">
            <w:pPr>
              <w:pStyle w:val="af7"/>
              <w:widowControl w:val="0"/>
              <w:numPr>
                <w:ilvl w:val="0"/>
                <w:numId w:val="49"/>
              </w:numPr>
              <w:ind w:left="0" w:firstLine="0"/>
              <w:jc w:val="both"/>
              <w:rPr>
                <w:sz w:val="22"/>
                <w:szCs w:val="22"/>
              </w:rPr>
            </w:pPr>
            <w:r>
              <w:rPr>
                <w:sz w:val="22"/>
                <w:szCs w:val="22"/>
              </w:rPr>
              <w:t xml:space="preserve">Порядок составления и представления бюджетной отчетности и отчетности по операциям системы казначейских платежей. Формы казначейской отчетности. </w:t>
            </w:r>
          </w:p>
          <w:p w:rsidR="007F2F31" w:rsidRDefault="00A1080B">
            <w:pPr>
              <w:pStyle w:val="af7"/>
              <w:widowControl w:val="0"/>
              <w:numPr>
                <w:ilvl w:val="0"/>
                <w:numId w:val="49"/>
              </w:numPr>
              <w:ind w:left="0" w:firstLine="0"/>
              <w:jc w:val="both"/>
              <w:rPr>
                <w:sz w:val="22"/>
                <w:szCs w:val="22"/>
              </w:rPr>
            </w:pPr>
            <w:r>
              <w:rPr>
                <w:sz w:val="22"/>
                <w:szCs w:val="22"/>
              </w:rPr>
              <w:t>Порядок составления, представления и утверждения отчетности об исполнении федерального бюджета, консолидированного бюджета Российской Федерации и бюджетов государственных внебюджетных фондов.</w:t>
            </w:r>
          </w:p>
          <w:p w:rsidR="007F2F31" w:rsidRDefault="00A1080B">
            <w:pPr>
              <w:pStyle w:val="af7"/>
              <w:widowControl w:val="0"/>
              <w:ind w:left="0"/>
              <w:jc w:val="both"/>
              <w:rPr>
                <w:sz w:val="22"/>
                <w:szCs w:val="22"/>
              </w:rPr>
            </w:pPr>
            <w:r>
              <w:rPr>
                <w:i/>
                <w:iCs/>
                <w:sz w:val="22"/>
                <w:szCs w:val="22"/>
              </w:rPr>
              <w:t>Рекомендуемые источники: раздел 8.1–8.3, 9,10,11</w:t>
            </w:r>
          </w:p>
        </w:tc>
        <w:tc>
          <w:tcPr>
            <w:tcW w:w="1985"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sz w:val="22"/>
                <w:szCs w:val="22"/>
              </w:rPr>
            </w:pPr>
            <w:r>
              <w:rPr>
                <w:color w:val="000000"/>
                <w:sz w:val="22"/>
                <w:szCs w:val="22"/>
              </w:rPr>
              <w:lastRenderedPageBreak/>
              <w:t>Опрос, выполнение практико-ориентированных и тестовых заданий</w:t>
            </w:r>
          </w:p>
        </w:tc>
      </w:tr>
      <w:tr w:rsidR="007F2F31">
        <w:trPr>
          <w:trHeight w:val="20"/>
        </w:trPr>
        <w:tc>
          <w:tcPr>
            <w:tcW w:w="183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color w:val="000000"/>
                <w:sz w:val="22"/>
                <w:szCs w:val="22"/>
              </w:rPr>
            </w:pPr>
            <w:r>
              <w:rPr>
                <w:color w:val="000000"/>
                <w:sz w:val="22"/>
                <w:szCs w:val="22"/>
              </w:rPr>
              <w:t>Тема 12. Полномочия Федерального казначейства по созданию и развитию государственных информационных систем</w:t>
            </w:r>
          </w:p>
        </w:tc>
        <w:tc>
          <w:tcPr>
            <w:tcW w:w="6238"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b/>
                <w:bCs/>
                <w:sz w:val="22"/>
                <w:szCs w:val="22"/>
              </w:rPr>
            </w:pPr>
            <w:r>
              <w:rPr>
                <w:b/>
                <w:bCs/>
                <w:sz w:val="22"/>
                <w:szCs w:val="22"/>
              </w:rPr>
              <w:t>Занятие 34</w:t>
            </w:r>
          </w:p>
          <w:p w:rsidR="007F2F31" w:rsidRDefault="00A1080B">
            <w:pPr>
              <w:pStyle w:val="af7"/>
              <w:widowControl w:val="0"/>
              <w:numPr>
                <w:ilvl w:val="0"/>
                <w:numId w:val="50"/>
              </w:numPr>
              <w:ind w:left="0" w:firstLine="0"/>
              <w:jc w:val="both"/>
              <w:rPr>
                <w:sz w:val="22"/>
                <w:szCs w:val="22"/>
              </w:rPr>
            </w:pPr>
            <w:r>
              <w:rPr>
                <w:sz w:val="22"/>
                <w:szCs w:val="22"/>
              </w:rPr>
              <w:t>Государственная интегрированная информационная система управления общественными финансами «Электронный бюджет».</w:t>
            </w:r>
          </w:p>
          <w:p w:rsidR="007F2F31" w:rsidRDefault="00A1080B">
            <w:pPr>
              <w:pStyle w:val="af7"/>
              <w:widowControl w:val="0"/>
              <w:numPr>
                <w:ilvl w:val="0"/>
                <w:numId w:val="50"/>
              </w:numPr>
              <w:ind w:left="0" w:firstLine="0"/>
              <w:jc w:val="both"/>
              <w:rPr>
                <w:sz w:val="22"/>
                <w:szCs w:val="22"/>
              </w:rPr>
            </w:pPr>
            <w:r>
              <w:rPr>
                <w:sz w:val="22"/>
                <w:szCs w:val="22"/>
              </w:rPr>
              <w:t>Единый портал бюджетной системы Российской Федерации (www.budget.gov.ru).</w:t>
            </w:r>
          </w:p>
          <w:p w:rsidR="007F2F31" w:rsidRDefault="00A1080B">
            <w:pPr>
              <w:pStyle w:val="af7"/>
              <w:widowControl w:val="0"/>
              <w:numPr>
                <w:ilvl w:val="0"/>
                <w:numId w:val="50"/>
              </w:numPr>
              <w:ind w:left="0" w:firstLine="0"/>
              <w:jc w:val="both"/>
              <w:rPr>
                <w:sz w:val="22"/>
                <w:szCs w:val="22"/>
              </w:rPr>
            </w:pPr>
            <w:r>
              <w:rPr>
                <w:sz w:val="22"/>
                <w:szCs w:val="22"/>
              </w:rPr>
              <w:t>Официальный сайт для размещения информации о государственных (муниципальных) учреждениях (www.bus.gov.ru).</w:t>
            </w:r>
          </w:p>
          <w:p w:rsidR="007F2F31" w:rsidRDefault="00A1080B">
            <w:pPr>
              <w:pStyle w:val="af7"/>
              <w:widowControl w:val="0"/>
              <w:numPr>
                <w:ilvl w:val="0"/>
                <w:numId w:val="50"/>
              </w:numPr>
              <w:ind w:left="0" w:firstLine="0"/>
              <w:jc w:val="both"/>
              <w:rPr>
                <w:sz w:val="22"/>
                <w:szCs w:val="22"/>
              </w:rPr>
            </w:pPr>
            <w:r>
              <w:rPr>
                <w:sz w:val="22"/>
                <w:szCs w:val="22"/>
              </w:rPr>
              <w:t>Государственная информационная система о государственных и муниципальных платежах (ГИС ГМП).</w:t>
            </w:r>
          </w:p>
          <w:p w:rsidR="007F2F31" w:rsidRDefault="00A1080B">
            <w:pPr>
              <w:pStyle w:val="af7"/>
              <w:widowControl w:val="0"/>
              <w:numPr>
                <w:ilvl w:val="0"/>
                <w:numId w:val="50"/>
              </w:numPr>
              <w:ind w:left="0" w:firstLine="0"/>
              <w:jc w:val="both"/>
              <w:rPr>
                <w:sz w:val="22"/>
                <w:szCs w:val="22"/>
              </w:rPr>
            </w:pPr>
            <w:r>
              <w:rPr>
                <w:sz w:val="22"/>
                <w:szCs w:val="22"/>
              </w:rPr>
              <w:t>Государственная автоматизированная информационная система «Управление» (</w:t>
            </w:r>
            <w:hyperlink r:id="rId8">
              <w:r>
                <w:rPr>
                  <w:sz w:val="22"/>
                  <w:szCs w:val="22"/>
                </w:rPr>
                <w:t>www.gasu.gov.ru</w:t>
              </w:r>
            </w:hyperlink>
            <w:r>
              <w:rPr>
                <w:sz w:val="22"/>
                <w:szCs w:val="22"/>
              </w:rPr>
              <w:t>).</w:t>
            </w:r>
          </w:p>
          <w:p w:rsidR="007F2F31" w:rsidRDefault="00A1080B">
            <w:pPr>
              <w:pStyle w:val="af7"/>
              <w:widowControl w:val="0"/>
              <w:numPr>
                <w:ilvl w:val="0"/>
                <w:numId w:val="50"/>
              </w:numPr>
              <w:ind w:left="0" w:firstLine="0"/>
              <w:jc w:val="both"/>
              <w:rPr>
                <w:sz w:val="22"/>
                <w:szCs w:val="22"/>
              </w:rPr>
            </w:pPr>
            <w:r>
              <w:rPr>
                <w:sz w:val="22"/>
                <w:szCs w:val="22"/>
              </w:rPr>
              <w:t>Государственная информационная система электронных сертификатов при реализации прав граждан на получение мер социальной защиты (поддержки) с использованием электронного сертификата.</w:t>
            </w:r>
          </w:p>
          <w:p w:rsidR="007F2F31" w:rsidRDefault="00A1080B">
            <w:pPr>
              <w:pStyle w:val="af7"/>
              <w:widowControl w:val="0"/>
              <w:numPr>
                <w:ilvl w:val="0"/>
                <w:numId w:val="50"/>
              </w:numPr>
              <w:ind w:left="0" w:firstLine="0"/>
              <w:jc w:val="both"/>
              <w:rPr>
                <w:sz w:val="22"/>
                <w:szCs w:val="22"/>
              </w:rPr>
            </w:pPr>
            <w:r>
              <w:rPr>
                <w:sz w:val="22"/>
                <w:szCs w:val="22"/>
              </w:rPr>
              <w:t>Официальный сайт для размещения информации о проведении торгов (www.torgi.gov.ru).</w:t>
            </w:r>
          </w:p>
          <w:p w:rsidR="007F2F31" w:rsidRDefault="00A1080B">
            <w:pPr>
              <w:pStyle w:val="af7"/>
              <w:widowControl w:val="0"/>
              <w:numPr>
                <w:ilvl w:val="0"/>
                <w:numId w:val="50"/>
              </w:numPr>
              <w:ind w:left="0" w:firstLine="0"/>
              <w:jc w:val="both"/>
              <w:rPr>
                <w:sz w:val="22"/>
                <w:szCs w:val="22"/>
              </w:rPr>
            </w:pPr>
            <w:r>
              <w:rPr>
                <w:sz w:val="22"/>
                <w:szCs w:val="22"/>
              </w:rPr>
              <w:t>Удостоверяющий центр Федерального казначейства.</w:t>
            </w:r>
          </w:p>
          <w:p w:rsidR="007F2F31" w:rsidRDefault="00A1080B">
            <w:pPr>
              <w:pStyle w:val="af7"/>
              <w:widowControl w:val="0"/>
              <w:ind w:left="0"/>
              <w:jc w:val="both"/>
              <w:rPr>
                <w:sz w:val="22"/>
                <w:szCs w:val="22"/>
              </w:rPr>
            </w:pPr>
            <w:r>
              <w:rPr>
                <w:i/>
                <w:iCs/>
                <w:sz w:val="22"/>
                <w:szCs w:val="22"/>
              </w:rPr>
              <w:t>Рекомендуемые источники: раздел 8.1–8.3, 9,10,11</w:t>
            </w:r>
          </w:p>
        </w:tc>
        <w:tc>
          <w:tcPr>
            <w:tcW w:w="1985"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sz w:val="22"/>
                <w:szCs w:val="22"/>
              </w:rPr>
            </w:pPr>
            <w:r>
              <w:rPr>
                <w:color w:val="000000"/>
                <w:sz w:val="22"/>
                <w:szCs w:val="22"/>
              </w:rPr>
              <w:t>Опрос, выполнение практико-ориентированных и тестовых заданий</w:t>
            </w:r>
          </w:p>
        </w:tc>
      </w:tr>
    </w:tbl>
    <w:p w:rsidR="007F2F31" w:rsidRDefault="007F2F31">
      <w:pPr>
        <w:spacing w:line="360" w:lineRule="auto"/>
        <w:jc w:val="both"/>
        <w:outlineLvl w:val="0"/>
        <w:rPr>
          <w:b/>
          <w:bCs/>
          <w:sz w:val="28"/>
          <w:szCs w:val="28"/>
        </w:rPr>
      </w:pPr>
    </w:p>
    <w:p w:rsidR="007F2F31" w:rsidRDefault="00A1080B">
      <w:pPr>
        <w:spacing w:line="360" w:lineRule="auto"/>
        <w:jc w:val="both"/>
        <w:outlineLvl w:val="0"/>
        <w:rPr>
          <w:b/>
          <w:bCs/>
          <w:sz w:val="28"/>
          <w:szCs w:val="28"/>
        </w:rPr>
      </w:pPr>
      <w:r>
        <w:rPr>
          <w:b/>
          <w:bCs/>
          <w:sz w:val="28"/>
          <w:szCs w:val="28"/>
        </w:rPr>
        <w:lastRenderedPageBreak/>
        <w:tab/>
      </w:r>
      <w:bookmarkStart w:id="21" w:name="_Toc135917225"/>
      <w:r>
        <w:rPr>
          <w:b/>
          <w:bCs/>
          <w:sz w:val="28"/>
          <w:szCs w:val="28"/>
        </w:rPr>
        <w:t>6. Перечень учебно-методического обеспечения для самостоятельной работы обучающихся по дисциплине</w:t>
      </w:r>
      <w:bookmarkEnd w:id="21"/>
    </w:p>
    <w:p w:rsidR="007F2F31" w:rsidRDefault="00A1080B">
      <w:pPr>
        <w:keepNext/>
        <w:spacing w:line="360" w:lineRule="auto"/>
        <w:jc w:val="both"/>
        <w:outlineLvl w:val="1"/>
        <w:rPr>
          <w:b/>
          <w:sz w:val="28"/>
          <w:szCs w:val="28"/>
        </w:rPr>
      </w:pPr>
      <w:r>
        <w:rPr>
          <w:b/>
          <w:sz w:val="28"/>
          <w:szCs w:val="28"/>
        </w:rPr>
        <w:tab/>
      </w:r>
      <w:bookmarkStart w:id="22" w:name="_Toc135917226"/>
      <w:bookmarkStart w:id="23" w:name="_Toc83575410"/>
      <w:bookmarkStart w:id="24" w:name="_Toc83116190"/>
      <w:r>
        <w:rPr>
          <w:b/>
          <w:sz w:val="28"/>
          <w:szCs w:val="28"/>
        </w:rPr>
        <w:t>6.1. Перечень вопросов, отводимых на самостоятельное освоение дисциплины, формы внеаудиторной самостоятельной работы</w:t>
      </w:r>
      <w:bookmarkEnd w:id="22"/>
      <w:bookmarkEnd w:id="23"/>
      <w:bookmarkEnd w:id="24"/>
    </w:p>
    <w:p w:rsidR="007F2F31" w:rsidRDefault="00A1080B">
      <w:pPr>
        <w:ind w:firstLine="709"/>
        <w:jc w:val="right"/>
        <w:rPr>
          <w:sz w:val="28"/>
          <w:szCs w:val="28"/>
        </w:rPr>
      </w:pPr>
      <w:r>
        <w:rPr>
          <w:sz w:val="28"/>
          <w:szCs w:val="28"/>
        </w:rPr>
        <w:t>Таблица 5</w:t>
      </w:r>
    </w:p>
    <w:tbl>
      <w:tblPr>
        <w:tblW w:w="10060" w:type="dxa"/>
        <w:tblLayout w:type="fixed"/>
        <w:tblLook w:val="04A0" w:firstRow="1" w:lastRow="0" w:firstColumn="1" w:lastColumn="0" w:noHBand="0" w:noVBand="1"/>
      </w:tblPr>
      <w:tblGrid>
        <w:gridCol w:w="2207"/>
        <w:gridCol w:w="5442"/>
        <w:gridCol w:w="2411"/>
      </w:tblGrid>
      <w:tr w:rsidR="007F2F31">
        <w:trPr>
          <w:tblHeader/>
        </w:trPr>
        <w:tc>
          <w:tcPr>
            <w:tcW w:w="220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b/>
                <w:sz w:val="22"/>
                <w:szCs w:val="22"/>
              </w:rPr>
            </w:pPr>
            <w:r>
              <w:rPr>
                <w:b/>
                <w:sz w:val="22"/>
                <w:szCs w:val="22"/>
              </w:rPr>
              <w:t>Наименование тем (разделов) дисциплины</w:t>
            </w:r>
          </w:p>
        </w:tc>
        <w:tc>
          <w:tcPr>
            <w:tcW w:w="5442"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b/>
                <w:sz w:val="22"/>
                <w:szCs w:val="22"/>
              </w:rPr>
            </w:pPr>
            <w:r>
              <w:rPr>
                <w:b/>
                <w:sz w:val="22"/>
                <w:szCs w:val="22"/>
              </w:rPr>
              <w:t>Перечень вопросов, отводимых на самостоятельное освоение</w:t>
            </w:r>
          </w:p>
        </w:tc>
        <w:tc>
          <w:tcPr>
            <w:tcW w:w="2411"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b/>
                <w:sz w:val="22"/>
                <w:szCs w:val="22"/>
              </w:rPr>
            </w:pPr>
            <w:r>
              <w:rPr>
                <w:b/>
                <w:sz w:val="22"/>
                <w:szCs w:val="22"/>
              </w:rPr>
              <w:t>Формы внеаудиторной самостоятельной работы</w:t>
            </w:r>
          </w:p>
        </w:tc>
      </w:tr>
      <w:tr w:rsidR="007F2F31">
        <w:tc>
          <w:tcPr>
            <w:tcW w:w="2207" w:type="dxa"/>
            <w:tcBorders>
              <w:top w:val="single" w:sz="4" w:space="0" w:color="000000"/>
              <w:left w:val="single" w:sz="4" w:space="0" w:color="000000"/>
              <w:bottom w:val="single" w:sz="4" w:space="0" w:color="000000"/>
              <w:right w:val="single" w:sz="4" w:space="0" w:color="000000"/>
            </w:tcBorders>
          </w:tcPr>
          <w:p w:rsidR="007F2F31" w:rsidRDefault="00A1080B">
            <w:pPr>
              <w:widowControl w:val="0"/>
              <w:tabs>
                <w:tab w:val="left" w:pos="426"/>
              </w:tabs>
              <w:jc w:val="center"/>
              <w:rPr>
                <w:color w:val="000000" w:themeColor="text1"/>
                <w:sz w:val="22"/>
                <w:szCs w:val="22"/>
                <w:highlight w:val="yellow"/>
              </w:rPr>
            </w:pPr>
            <w:r>
              <w:rPr>
                <w:color w:val="000000"/>
                <w:sz w:val="22"/>
                <w:szCs w:val="22"/>
              </w:rPr>
              <w:t>Тема 1. Становление и развитие государственной казначейской системы</w:t>
            </w:r>
          </w:p>
        </w:tc>
        <w:tc>
          <w:tcPr>
            <w:tcW w:w="5442" w:type="dxa"/>
            <w:tcBorders>
              <w:top w:val="single" w:sz="4" w:space="0" w:color="000000"/>
              <w:left w:val="single" w:sz="4" w:space="0" w:color="000000"/>
              <w:bottom w:val="single" w:sz="4" w:space="0" w:color="000000"/>
              <w:right w:val="single" w:sz="4" w:space="0" w:color="000000"/>
            </w:tcBorders>
            <w:vAlign w:val="center"/>
          </w:tcPr>
          <w:p w:rsidR="007F2F31" w:rsidRDefault="00A1080B">
            <w:pPr>
              <w:pStyle w:val="af7"/>
              <w:widowControl w:val="0"/>
              <w:ind w:left="0"/>
              <w:jc w:val="both"/>
              <w:rPr>
                <w:sz w:val="22"/>
                <w:szCs w:val="22"/>
              </w:rPr>
            </w:pPr>
            <w:r>
              <w:rPr>
                <w:color w:val="000000"/>
                <w:sz w:val="22"/>
                <w:szCs w:val="22"/>
                <w:lang w:eastAsia="ru-RU"/>
              </w:rPr>
              <w:t>Экономическая сущность и функции бюджета. Развитие бюджетного устройства и бюджетного процесса в Российской Федерации. Основы исполнения бюджета в Российской Федерации. История организации и развития казначейской системы: российский и зарубежный опыт. Организационная структура, функции и задачи органов Казначейства России.</w:t>
            </w:r>
            <w:r>
              <w:rPr>
                <w:sz w:val="22"/>
                <w:szCs w:val="22"/>
              </w:rPr>
              <w:t xml:space="preserve"> </w:t>
            </w:r>
          </w:p>
          <w:p w:rsidR="007F2F31" w:rsidRDefault="00A1080B">
            <w:pPr>
              <w:pStyle w:val="af7"/>
              <w:widowControl w:val="0"/>
              <w:ind w:left="0"/>
              <w:jc w:val="both"/>
              <w:rPr>
                <w:color w:val="000000" w:themeColor="text1"/>
                <w:sz w:val="22"/>
                <w:szCs w:val="22"/>
                <w:highlight w:val="yellow"/>
              </w:rPr>
            </w:pPr>
            <w:r>
              <w:rPr>
                <w:i/>
                <w:color w:val="000000" w:themeColor="text1"/>
                <w:sz w:val="22"/>
                <w:szCs w:val="22"/>
              </w:rPr>
              <w:t>Рекомендуемые источники: разделы 8.1, 8.2</w:t>
            </w:r>
          </w:p>
        </w:tc>
        <w:tc>
          <w:tcPr>
            <w:tcW w:w="2411"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themeColor="text1"/>
                <w:sz w:val="22"/>
                <w:szCs w:val="22"/>
              </w:rPr>
            </w:pPr>
            <w:r>
              <w:rPr>
                <w:color w:val="000000" w:themeColor="text1"/>
                <w:sz w:val="22"/>
                <w:szCs w:val="22"/>
              </w:rPr>
              <w:t>Изучение нормативных правовых актов и научных публикаций по теме.</w:t>
            </w:r>
          </w:p>
          <w:p w:rsidR="007F2F31" w:rsidRDefault="007F2F31">
            <w:pPr>
              <w:widowControl w:val="0"/>
              <w:jc w:val="both"/>
              <w:rPr>
                <w:color w:val="000000" w:themeColor="text1"/>
                <w:sz w:val="22"/>
                <w:szCs w:val="22"/>
                <w:highlight w:val="yellow"/>
              </w:rPr>
            </w:pPr>
          </w:p>
        </w:tc>
      </w:tr>
      <w:tr w:rsidR="007F2F31">
        <w:tc>
          <w:tcPr>
            <w:tcW w:w="2207" w:type="dxa"/>
            <w:tcBorders>
              <w:top w:val="single" w:sz="4" w:space="0" w:color="000000"/>
              <w:left w:val="single" w:sz="4" w:space="0" w:color="000000"/>
              <w:bottom w:val="single" w:sz="4" w:space="0" w:color="000000"/>
              <w:right w:val="single" w:sz="4" w:space="0" w:color="000000"/>
            </w:tcBorders>
          </w:tcPr>
          <w:p w:rsidR="007F2F31" w:rsidRDefault="00A1080B">
            <w:pPr>
              <w:widowControl w:val="0"/>
              <w:tabs>
                <w:tab w:val="left" w:pos="426"/>
              </w:tabs>
              <w:jc w:val="center"/>
              <w:rPr>
                <w:sz w:val="22"/>
                <w:szCs w:val="22"/>
                <w:highlight w:val="yellow"/>
              </w:rPr>
            </w:pPr>
            <w:r>
              <w:rPr>
                <w:color w:val="000000"/>
                <w:sz w:val="22"/>
                <w:szCs w:val="22"/>
              </w:rPr>
              <w:t xml:space="preserve">Тема 2. Учёт обязательств и санкционирование расходов бюджета </w:t>
            </w:r>
          </w:p>
        </w:tc>
        <w:tc>
          <w:tcPr>
            <w:tcW w:w="5442" w:type="dxa"/>
            <w:tcBorders>
              <w:top w:val="single" w:sz="4" w:space="0" w:color="000000"/>
              <w:left w:val="single" w:sz="4" w:space="0" w:color="000000"/>
              <w:bottom w:val="single" w:sz="4" w:space="0" w:color="000000"/>
              <w:right w:val="single" w:sz="4" w:space="0" w:color="000000"/>
            </w:tcBorders>
          </w:tcPr>
          <w:p w:rsidR="007F2F31" w:rsidRDefault="00A1080B">
            <w:pPr>
              <w:pStyle w:val="af7"/>
              <w:widowControl w:val="0"/>
              <w:ind w:left="0"/>
              <w:jc w:val="both"/>
              <w:rPr>
                <w:color w:val="000000"/>
                <w:sz w:val="22"/>
                <w:szCs w:val="22"/>
                <w:lang w:eastAsia="ru-RU"/>
              </w:rPr>
            </w:pPr>
            <w:r>
              <w:rPr>
                <w:color w:val="000000"/>
                <w:sz w:val="22"/>
                <w:szCs w:val="22"/>
                <w:lang w:eastAsia="ru-RU"/>
              </w:rPr>
              <w:t>Доведение лимитов бюджетных обязательств. Учёт бюджетных и денежных обязательств. Предельные объемы финансирования расходов. Санкционирование расходов бюджета.</w:t>
            </w:r>
          </w:p>
          <w:p w:rsidR="007F2F31" w:rsidRDefault="00A1080B">
            <w:pPr>
              <w:pStyle w:val="af7"/>
              <w:widowControl w:val="0"/>
              <w:ind w:left="0"/>
              <w:jc w:val="both"/>
              <w:rPr>
                <w:sz w:val="22"/>
                <w:szCs w:val="22"/>
                <w:highlight w:val="yellow"/>
              </w:rPr>
            </w:pPr>
            <w:r>
              <w:rPr>
                <w:i/>
                <w:color w:val="000000" w:themeColor="text1"/>
                <w:sz w:val="22"/>
                <w:szCs w:val="22"/>
              </w:rPr>
              <w:t>Рекомендуемые источники: разделы 8.1, 8.2</w:t>
            </w:r>
          </w:p>
        </w:tc>
        <w:tc>
          <w:tcPr>
            <w:tcW w:w="2411"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themeColor="text1"/>
                <w:sz w:val="22"/>
                <w:szCs w:val="22"/>
              </w:rPr>
            </w:pPr>
            <w:r>
              <w:rPr>
                <w:color w:val="000000" w:themeColor="text1"/>
                <w:sz w:val="22"/>
                <w:szCs w:val="22"/>
              </w:rPr>
              <w:t>Изучение нормативных правовых актов и научных публикаций по теме.</w:t>
            </w:r>
          </w:p>
          <w:p w:rsidR="007F2F31" w:rsidRDefault="007F2F31">
            <w:pPr>
              <w:widowControl w:val="0"/>
              <w:jc w:val="both"/>
              <w:rPr>
                <w:sz w:val="22"/>
                <w:szCs w:val="22"/>
                <w:highlight w:val="yellow"/>
              </w:rPr>
            </w:pPr>
          </w:p>
        </w:tc>
      </w:tr>
      <w:tr w:rsidR="007F2F31">
        <w:tc>
          <w:tcPr>
            <w:tcW w:w="2207" w:type="dxa"/>
            <w:tcBorders>
              <w:top w:val="single" w:sz="4" w:space="0" w:color="000000"/>
              <w:left w:val="single" w:sz="4" w:space="0" w:color="000000"/>
              <w:bottom w:val="single" w:sz="4" w:space="0" w:color="000000"/>
              <w:right w:val="single" w:sz="4" w:space="0" w:color="000000"/>
            </w:tcBorders>
          </w:tcPr>
          <w:p w:rsidR="007F2F31" w:rsidRDefault="00A1080B">
            <w:pPr>
              <w:widowControl w:val="0"/>
              <w:tabs>
                <w:tab w:val="left" w:pos="426"/>
              </w:tabs>
              <w:jc w:val="center"/>
              <w:rPr>
                <w:sz w:val="22"/>
                <w:szCs w:val="22"/>
                <w:highlight w:val="yellow"/>
              </w:rPr>
            </w:pPr>
            <w:r>
              <w:rPr>
                <w:color w:val="000000"/>
                <w:sz w:val="22"/>
                <w:szCs w:val="22"/>
              </w:rPr>
              <w:t>Тема 3. Единый счет бюджета</w:t>
            </w:r>
          </w:p>
        </w:tc>
        <w:tc>
          <w:tcPr>
            <w:tcW w:w="5442" w:type="dxa"/>
            <w:tcBorders>
              <w:top w:val="single" w:sz="4" w:space="0" w:color="000000"/>
              <w:left w:val="single" w:sz="4" w:space="0" w:color="000000"/>
              <w:bottom w:val="single" w:sz="4" w:space="0" w:color="000000"/>
              <w:right w:val="single" w:sz="4" w:space="0" w:color="000000"/>
            </w:tcBorders>
          </w:tcPr>
          <w:p w:rsidR="007F2F31" w:rsidRDefault="00A1080B">
            <w:pPr>
              <w:pStyle w:val="af7"/>
              <w:widowControl w:val="0"/>
              <w:ind w:left="0"/>
              <w:jc w:val="both"/>
              <w:rPr>
                <w:color w:val="000000" w:themeColor="text1"/>
                <w:spacing w:val="1"/>
                <w:sz w:val="22"/>
                <w:szCs w:val="22"/>
              </w:rPr>
            </w:pPr>
            <w:r>
              <w:rPr>
                <w:color w:val="000000" w:themeColor="text1"/>
                <w:spacing w:val="1"/>
                <w:sz w:val="22"/>
                <w:szCs w:val="22"/>
              </w:rPr>
              <w:t>Основы функционирования единого счета бюджета. Управление пассивными операциями на едином счете бюджета. Управление активными операциями на едином счете бюджета. Основы кассового планирования средств федерального бюджета. Особенности функционирования единого счета федерального бюджета.</w:t>
            </w:r>
          </w:p>
          <w:p w:rsidR="007F2F31" w:rsidRDefault="00A1080B">
            <w:pPr>
              <w:pStyle w:val="af7"/>
              <w:widowControl w:val="0"/>
              <w:ind w:left="0"/>
              <w:jc w:val="both"/>
              <w:rPr>
                <w:sz w:val="22"/>
                <w:szCs w:val="22"/>
                <w:highlight w:val="yellow"/>
              </w:rPr>
            </w:pPr>
            <w:r>
              <w:rPr>
                <w:i/>
                <w:color w:val="000000" w:themeColor="text1"/>
                <w:sz w:val="22"/>
                <w:szCs w:val="22"/>
              </w:rPr>
              <w:t>Рекомендуемые источники: разделы 8.1, 8.3</w:t>
            </w:r>
            <w:r>
              <w:rPr>
                <w:i/>
                <w:sz w:val="22"/>
                <w:szCs w:val="22"/>
                <w:highlight w:val="yellow"/>
              </w:rPr>
              <w:t xml:space="preserve">  </w:t>
            </w:r>
          </w:p>
        </w:tc>
        <w:tc>
          <w:tcPr>
            <w:tcW w:w="2411"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themeColor="text1"/>
                <w:sz w:val="22"/>
                <w:szCs w:val="22"/>
              </w:rPr>
            </w:pPr>
            <w:r>
              <w:rPr>
                <w:color w:val="000000" w:themeColor="text1"/>
                <w:sz w:val="22"/>
                <w:szCs w:val="22"/>
              </w:rPr>
              <w:t>Изучение нормативных правовых актов и научных публикаций по теме.</w:t>
            </w:r>
          </w:p>
          <w:p w:rsidR="007F2F31" w:rsidRDefault="007F2F31">
            <w:pPr>
              <w:widowControl w:val="0"/>
              <w:rPr>
                <w:sz w:val="22"/>
                <w:szCs w:val="22"/>
                <w:highlight w:val="yellow"/>
              </w:rPr>
            </w:pPr>
          </w:p>
        </w:tc>
      </w:tr>
      <w:tr w:rsidR="007F2F31">
        <w:tc>
          <w:tcPr>
            <w:tcW w:w="220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sz w:val="22"/>
                <w:szCs w:val="22"/>
                <w:highlight w:val="yellow"/>
              </w:rPr>
            </w:pPr>
            <w:r>
              <w:rPr>
                <w:color w:val="000000"/>
                <w:sz w:val="22"/>
                <w:szCs w:val="22"/>
              </w:rPr>
              <w:t>Тема 4. Распределение доходов между бюджетами бюджетной системы Российской Федерации.</w:t>
            </w:r>
          </w:p>
        </w:tc>
        <w:tc>
          <w:tcPr>
            <w:tcW w:w="5442"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themeColor="text1"/>
                <w:spacing w:val="-8"/>
                <w:sz w:val="22"/>
                <w:szCs w:val="22"/>
              </w:rPr>
            </w:pPr>
            <w:r>
              <w:rPr>
                <w:color w:val="000000" w:themeColor="text1"/>
                <w:spacing w:val="-8"/>
                <w:sz w:val="22"/>
                <w:szCs w:val="22"/>
              </w:rPr>
              <w:t>Нормативы распределения доходов между бюджетами бюджетной системы Российской Федерации. Механизм распределение доходов между бюджетами бюджетной системы Российской Федерации. Особенности функционирования единого налогового счета. Взаимодействие с администраторами доходов бюджета.</w:t>
            </w:r>
          </w:p>
          <w:p w:rsidR="007F2F31" w:rsidRDefault="00A1080B">
            <w:pPr>
              <w:widowControl w:val="0"/>
              <w:jc w:val="both"/>
              <w:rPr>
                <w:sz w:val="22"/>
                <w:szCs w:val="22"/>
                <w:highlight w:val="yellow"/>
              </w:rPr>
            </w:pPr>
            <w:r>
              <w:rPr>
                <w:i/>
                <w:color w:val="000000" w:themeColor="text1"/>
                <w:sz w:val="22"/>
                <w:szCs w:val="22"/>
                <w:lang w:eastAsia="zh-CN"/>
              </w:rPr>
              <w:t>Рекомендуемые источники: разделы 8.1, 8.2</w:t>
            </w:r>
          </w:p>
        </w:tc>
        <w:tc>
          <w:tcPr>
            <w:tcW w:w="2411"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themeColor="text1"/>
                <w:sz w:val="22"/>
                <w:szCs w:val="22"/>
              </w:rPr>
            </w:pPr>
            <w:r>
              <w:rPr>
                <w:color w:val="000000" w:themeColor="text1"/>
                <w:sz w:val="22"/>
                <w:szCs w:val="22"/>
              </w:rPr>
              <w:t>Изучение нормативных правовых актов и научных публикаций по теме.</w:t>
            </w:r>
          </w:p>
          <w:p w:rsidR="007F2F31" w:rsidRDefault="007F2F31">
            <w:pPr>
              <w:widowControl w:val="0"/>
              <w:jc w:val="both"/>
              <w:rPr>
                <w:sz w:val="22"/>
                <w:szCs w:val="22"/>
                <w:highlight w:val="yellow"/>
              </w:rPr>
            </w:pPr>
          </w:p>
        </w:tc>
      </w:tr>
      <w:tr w:rsidR="007F2F31">
        <w:tc>
          <w:tcPr>
            <w:tcW w:w="220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sz w:val="22"/>
                <w:szCs w:val="22"/>
                <w:highlight w:val="yellow"/>
              </w:rPr>
            </w:pPr>
            <w:r>
              <w:rPr>
                <w:color w:val="000000"/>
                <w:sz w:val="22"/>
                <w:szCs w:val="22"/>
              </w:rPr>
              <w:t>Тема 5. Казначейское обслуживание</w:t>
            </w:r>
          </w:p>
        </w:tc>
        <w:tc>
          <w:tcPr>
            <w:tcW w:w="5442"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sz w:val="22"/>
                <w:szCs w:val="22"/>
              </w:rPr>
            </w:pPr>
            <w:r>
              <w:rPr>
                <w:color w:val="000000"/>
                <w:sz w:val="22"/>
                <w:szCs w:val="22"/>
              </w:rPr>
              <w:t>Казначейское обслуживание поступлений в бюджеты бюджетной системы Российской Федерации. Казначейское обслуживание операций со средствами, поступающими во временное распоряжение. Казначейское обслуживание операций со средствами бюджетных и автономных учреждений. Казначейское обслуживание операций со средствами юридических лиц, не являющихся участниками бюджетного процесса.</w:t>
            </w:r>
          </w:p>
          <w:p w:rsidR="007F2F31" w:rsidRDefault="00A1080B">
            <w:pPr>
              <w:widowControl w:val="0"/>
              <w:jc w:val="both"/>
              <w:rPr>
                <w:sz w:val="22"/>
                <w:szCs w:val="22"/>
                <w:highlight w:val="yellow"/>
              </w:rPr>
            </w:pPr>
            <w:r>
              <w:rPr>
                <w:i/>
                <w:color w:val="000000" w:themeColor="text1"/>
                <w:sz w:val="22"/>
                <w:szCs w:val="22"/>
                <w:lang w:eastAsia="zh-CN"/>
              </w:rPr>
              <w:t>Рекомендуемые источники: разделы 8.1, 8.2</w:t>
            </w:r>
          </w:p>
        </w:tc>
        <w:tc>
          <w:tcPr>
            <w:tcW w:w="2411"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themeColor="text1"/>
                <w:sz w:val="22"/>
                <w:szCs w:val="22"/>
              </w:rPr>
            </w:pPr>
            <w:r>
              <w:rPr>
                <w:color w:val="000000" w:themeColor="text1"/>
                <w:sz w:val="22"/>
                <w:szCs w:val="22"/>
              </w:rPr>
              <w:t>Изучение нормативных правовых актов и научных публикаций по теме.</w:t>
            </w:r>
          </w:p>
          <w:p w:rsidR="007F2F31" w:rsidRDefault="007F2F31">
            <w:pPr>
              <w:widowControl w:val="0"/>
              <w:jc w:val="both"/>
              <w:rPr>
                <w:sz w:val="22"/>
                <w:szCs w:val="22"/>
                <w:highlight w:val="yellow"/>
              </w:rPr>
            </w:pPr>
          </w:p>
        </w:tc>
      </w:tr>
      <w:tr w:rsidR="007F2F31">
        <w:tc>
          <w:tcPr>
            <w:tcW w:w="220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sz w:val="22"/>
                <w:szCs w:val="22"/>
                <w:highlight w:val="yellow"/>
              </w:rPr>
            </w:pPr>
            <w:r>
              <w:rPr>
                <w:color w:val="000000"/>
                <w:sz w:val="22"/>
                <w:szCs w:val="22"/>
              </w:rPr>
              <w:t>Тема 6. Ведение общефедеральных и иных реестров</w:t>
            </w:r>
          </w:p>
        </w:tc>
        <w:tc>
          <w:tcPr>
            <w:tcW w:w="5442"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sz w:val="22"/>
                <w:szCs w:val="22"/>
              </w:rPr>
            </w:pPr>
            <w:r>
              <w:rPr>
                <w:color w:val="000000"/>
                <w:sz w:val="22"/>
                <w:szCs w:val="22"/>
              </w:rPr>
              <w:t xml:space="preserve">Реестр участников бюджетного процесса, а также юридических лиц, не являющихся участниками бюджетного процесса. Реестр соглашений (договоров) о предоставлении субсидий, бюджетных инвестиций, </w:t>
            </w:r>
            <w:r>
              <w:rPr>
                <w:color w:val="000000"/>
                <w:sz w:val="22"/>
                <w:szCs w:val="22"/>
              </w:rPr>
              <w:lastRenderedPageBreak/>
              <w:t>межбюджетных трансфертов. Реестр получателей субсидий, взносов в уставный (складочный) капитал, источником финансового обеспечения предоставления которых являются средства бюджетов бюджетной системы Российской Федерации. Реестр мер государственной (муниципальной) поддержки.</w:t>
            </w:r>
          </w:p>
          <w:p w:rsidR="007F2F31" w:rsidRDefault="00A1080B">
            <w:pPr>
              <w:widowControl w:val="0"/>
              <w:jc w:val="both"/>
              <w:rPr>
                <w:color w:val="000000"/>
                <w:sz w:val="22"/>
                <w:szCs w:val="22"/>
              </w:rPr>
            </w:pPr>
            <w:r>
              <w:rPr>
                <w:i/>
                <w:color w:val="000000" w:themeColor="text1"/>
                <w:sz w:val="22"/>
                <w:szCs w:val="22"/>
                <w:lang w:eastAsia="zh-CN"/>
              </w:rPr>
              <w:t>Рекомендуемые источники: разделы 8.1, 8.2, 8.3</w:t>
            </w:r>
          </w:p>
        </w:tc>
        <w:tc>
          <w:tcPr>
            <w:tcW w:w="2411"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themeColor="text1"/>
                <w:sz w:val="22"/>
                <w:szCs w:val="22"/>
              </w:rPr>
            </w:pPr>
            <w:r>
              <w:rPr>
                <w:color w:val="000000" w:themeColor="text1"/>
                <w:sz w:val="22"/>
                <w:szCs w:val="22"/>
              </w:rPr>
              <w:lastRenderedPageBreak/>
              <w:t xml:space="preserve">Изучение нормативных правовых актов и научных публикаций </w:t>
            </w:r>
            <w:r>
              <w:rPr>
                <w:color w:val="000000" w:themeColor="text1"/>
                <w:sz w:val="22"/>
                <w:szCs w:val="22"/>
              </w:rPr>
              <w:lastRenderedPageBreak/>
              <w:t>по теме.</w:t>
            </w:r>
          </w:p>
          <w:p w:rsidR="007F2F31" w:rsidRDefault="007F2F31">
            <w:pPr>
              <w:widowControl w:val="0"/>
              <w:jc w:val="both"/>
              <w:rPr>
                <w:sz w:val="22"/>
                <w:szCs w:val="22"/>
                <w:highlight w:val="yellow"/>
              </w:rPr>
            </w:pPr>
          </w:p>
        </w:tc>
      </w:tr>
      <w:tr w:rsidR="007F2F31">
        <w:tc>
          <w:tcPr>
            <w:tcW w:w="220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sz w:val="22"/>
                <w:szCs w:val="22"/>
                <w:highlight w:val="yellow"/>
              </w:rPr>
            </w:pPr>
            <w:r>
              <w:rPr>
                <w:color w:val="000000"/>
                <w:sz w:val="22"/>
                <w:szCs w:val="22"/>
              </w:rPr>
              <w:lastRenderedPageBreak/>
              <w:t>Тема 7. Система казначейских платежей</w:t>
            </w:r>
          </w:p>
        </w:tc>
        <w:tc>
          <w:tcPr>
            <w:tcW w:w="5442"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sz w:val="22"/>
                <w:szCs w:val="22"/>
              </w:rPr>
            </w:pPr>
            <w:r>
              <w:rPr>
                <w:color w:val="000000"/>
                <w:sz w:val="22"/>
                <w:szCs w:val="22"/>
              </w:rPr>
              <w:t>Прямые и косвенные участники системы казначейских платежей. Полномочия и функции Федерального казначейства как оператора казначейских платежей. Правила организации и функционирования системы казначейских платежей. Виды казначейских счетов и порядок их открытия. Основы функционирования Единого казначейского счета (ЕКС). Порядок открытия и ведения лицевых счетов участников системы казначейских платежей. Операции с наличными денежными средствами участников системы казначейских платежей. Документальное оформление распоряжений о совершении казначейских платежей.</w:t>
            </w:r>
          </w:p>
          <w:p w:rsidR="007F2F31" w:rsidRDefault="00A1080B">
            <w:pPr>
              <w:widowControl w:val="0"/>
              <w:jc w:val="both"/>
              <w:rPr>
                <w:color w:val="000000"/>
                <w:sz w:val="22"/>
                <w:szCs w:val="22"/>
              </w:rPr>
            </w:pPr>
            <w:r>
              <w:rPr>
                <w:i/>
                <w:color w:val="000000" w:themeColor="text1"/>
                <w:sz w:val="22"/>
                <w:szCs w:val="22"/>
                <w:lang w:eastAsia="zh-CN"/>
              </w:rPr>
              <w:t>Рекомендуемые источники: разделы 8.1, 8.2</w:t>
            </w:r>
          </w:p>
        </w:tc>
        <w:tc>
          <w:tcPr>
            <w:tcW w:w="2411"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themeColor="text1"/>
                <w:sz w:val="22"/>
                <w:szCs w:val="22"/>
              </w:rPr>
            </w:pPr>
            <w:r>
              <w:rPr>
                <w:color w:val="000000" w:themeColor="text1"/>
                <w:sz w:val="22"/>
                <w:szCs w:val="22"/>
              </w:rPr>
              <w:t>Изучение нормативных правовых актов и научных публикаций по теме.</w:t>
            </w:r>
          </w:p>
          <w:p w:rsidR="007F2F31" w:rsidRDefault="007F2F31">
            <w:pPr>
              <w:widowControl w:val="0"/>
              <w:jc w:val="both"/>
              <w:rPr>
                <w:sz w:val="22"/>
                <w:szCs w:val="22"/>
                <w:highlight w:val="yellow"/>
              </w:rPr>
            </w:pPr>
          </w:p>
        </w:tc>
      </w:tr>
      <w:tr w:rsidR="007F2F31">
        <w:tc>
          <w:tcPr>
            <w:tcW w:w="220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sz w:val="22"/>
                <w:szCs w:val="22"/>
                <w:highlight w:val="yellow"/>
              </w:rPr>
            </w:pPr>
            <w:r>
              <w:rPr>
                <w:color w:val="000000"/>
                <w:sz w:val="22"/>
                <w:szCs w:val="22"/>
              </w:rPr>
              <w:t>Тема 8. Единый казначейский счет</w:t>
            </w:r>
          </w:p>
        </w:tc>
        <w:tc>
          <w:tcPr>
            <w:tcW w:w="5442" w:type="dxa"/>
            <w:tcBorders>
              <w:top w:val="single" w:sz="4" w:space="0" w:color="000000"/>
              <w:left w:val="single" w:sz="4" w:space="0" w:color="000000"/>
              <w:bottom w:val="single" w:sz="4" w:space="0" w:color="000000"/>
              <w:right w:val="single" w:sz="4" w:space="0" w:color="000000"/>
            </w:tcBorders>
          </w:tcPr>
          <w:p w:rsidR="007F2F31" w:rsidRDefault="00A1080B">
            <w:pPr>
              <w:pStyle w:val="Default"/>
              <w:widowControl w:val="0"/>
              <w:jc w:val="both"/>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 xml:space="preserve">Отчетность по операциям управления остатками средств. </w:t>
            </w:r>
          </w:p>
          <w:p w:rsidR="007F2F31" w:rsidRDefault="00A1080B">
            <w:pPr>
              <w:pStyle w:val="Default"/>
              <w:widowControl w:val="0"/>
              <w:jc w:val="both"/>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Распределение средств, полученных от размещения временно свободных средств ЕКС. Мониторинг и анализ результатов проведения операций по управлению остатками средств. Подготовка предложений по управлению ликвидностью и совершенствованию нормативно-методологической базы Федерального казначейства.</w:t>
            </w:r>
          </w:p>
          <w:p w:rsidR="007F2F31" w:rsidRDefault="00A1080B">
            <w:pPr>
              <w:pStyle w:val="Default"/>
              <w:widowControl w:val="0"/>
              <w:jc w:val="both"/>
              <w:rPr>
                <w:rFonts w:ascii="Times New Roman" w:eastAsia="Times New Roman" w:hAnsi="Times New Roman" w:cs="Times New Roman"/>
                <w:sz w:val="22"/>
                <w:szCs w:val="22"/>
                <w:lang w:eastAsia="ru-RU"/>
              </w:rPr>
            </w:pPr>
            <w:r>
              <w:rPr>
                <w:rFonts w:ascii="Times New Roman" w:eastAsia="Times New Roman" w:hAnsi="Times New Roman" w:cs="Times New Roman"/>
                <w:i/>
                <w:color w:val="000000" w:themeColor="text1"/>
                <w:sz w:val="22"/>
                <w:szCs w:val="22"/>
                <w:lang w:eastAsia="zh-CN"/>
              </w:rPr>
              <w:t>Рекомендуемые источники: разделы 8.1, 8.2, 8.3</w:t>
            </w:r>
          </w:p>
        </w:tc>
        <w:tc>
          <w:tcPr>
            <w:tcW w:w="2411"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themeColor="text1"/>
                <w:sz w:val="22"/>
                <w:szCs w:val="22"/>
              </w:rPr>
            </w:pPr>
            <w:r>
              <w:rPr>
                <w:color w:val="000000" w:themeColor="text1"/>
                <w:sz w:val="22"/>
                <w:szCs w:val="22"/>
              </w:rPr>
              <w:t>Изучение нормативных правовых актов и научных публикаций по теме.</w:t>
            </w:r>
          </w:p>
          <w:p w:rsidR="007F2F31" w:rsidRDefault="007F2F31">
            <w:pPr>
              <w:widowControl w:val="0"/>
              <w:jc w:val="both"/>
              <w:rPr>
                <w:sz w:val="22"/>
                <w:szCs w:val="22"/>
                <w:highlight w:val="yellow"/>
              </w:rPr>
            </w:pPr>
          </w:p>
        </w:tc>
      </w:tr>
      <w:tr w:rsidR="007F2F31">
        <w:tc>
          <w:tcPr>
            <w:tcW w:w="220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sz w:val="22"/>
                <w:szCs w:val="22"/>
                <w:highlight w:val="yellow"/>
              </w:rPr>
            </w:pPr>
            <w:r>
              <w:rPr>
                <w:color w:val="000000"/>
                <w:sz w:val="22"/>
                <w:szCs w:val="22"/>
              </w:rPr>
              <w:t>Тема 9. Бюджетный мониторинг в системе казначейских платежей</w:t>
            </w:r>
          </w:p>
        </w:tc>
        <w:tc>
          <w:tcPr>
            <w:tcW w:w="5442"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sz w:val="22"/>
                <w:szCs w:val="22"/>
                <w:highlight w:val="yellow"/>
              </w:rPr>
            </w:pPr>
            <w:r>
              <w:rPr>
                <w:sz w:val="22"/>
                <w:szCs w:val="22"/>
              </w:rPr>
              <w:t>Порядок проведения бюджетного мониторинга. Классификатор признаков финансовых нарушений участников казначейского сопровождения. Меры реагирования в целях недопущения финансовых нарушений участниками казначейского сопровождения.</w:t>
            </w:r>
          </w:p>
        </w:tc>
        <w:tc>
          <w:tcPr>
            <w:tcW w:w="2411"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themeColor="text1"/>
                <w:sz w:val="22"/>
                <w:szCs w:val="22"/>
              </w:rPr>
            </w:pPr>
            <w:r>
              <w:rPr>
                <w:color w:val="000000" w:themeColor="text1"/>
                <w:sz w:val="22"/>
                <w:szCs w:val="22"/>
              </w:rPr>
              <w:t>Изучение нормативных правовых актов и научных публикаций по теме.</w:t>
            </w:r>
          </w:p>
          <w:p w:rsidR="007F2F31" w:rsidRDefault="007F2F31">
            <w:pPr>
              <w:widowControl w:val="0"/>
              <w:jc w:val="both"/>
              <w:rPr>
                <w:sz w:val="22"/>
                <w:szCs w:val="22"/>
                <w:highlight w:val="yellow"/>
              </w:rPr>
            </w:pPr>
          </w:p>
        </w:tc>
      </w:tr>
      <w:tr w:rsidR="007F2F31">
        <w:tc>
          <w:tcPr>
            <w:tcW w:w="220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sz w:val="22"/>
                <w:szCs w:val="22"/>
                <w:highlight w:val="yellow"/>
              </w:rPr>
            </w:pPr>
            <w:r>
              <w:rPr>
                <w:color w:val="000000"/>
                <w:sz w:val="22"/>
                <w:szCs w:val="22"/>
              </w:rPr>
              <w:t>Тема 10. Казначейское сопровождение</w:t>
            </w:r>
          </w:p>
        </w:tc>
        <w:tc>
          <w:tcPr>
            <w:tcW w:w="5442"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sz w:val="22"/>
                <w:szCs w:val="22"/>
              </w:rPr>
            </w:pPr>
            <w:r>
              <w:rPr>
                <w:sz w:val="22"/>
                <w:szCs w:val="22"/>
              </w:rPr>
              <w:t>Условия ведения и исполнения лицевого счета (режим лицевого счета). Порядок/механизм осуществления казначейского сопровождения средств. Место и роль бюджетного мониторинга в системе исполнения бюджетов бюджетной системы. Порядок проведения бюджетного мониторинга. Классификатор признаков финансовых нарушений участников казначейского сопровождения. Меры реагирования в целях недопущения финансовых нарушений участниками казначейского сопровождения.</w:t>
            </w:r>
          </w:p>
          <w:p w:rsidR="007F2F31" w:rsidRDefault="00A1080B">
            <w:pPr>
              <w:widowControl w:val="0"/>
              <w:jc w:val="both"/>
              <w:rPr>
                <w:sz w:val="22"/>
                <w:szCs w:val="22"/>
                <w:highlight w:val="yellow"/>
              </w:rPr>
            </w:pPr>
            <w:r>
              <w:rPr>
                <w:i/>
                <w:color w:val="000000" w:themeColor="text1"/>
                <w:sz w:val="22"/>
                <w:szCs w:val="22"/>
                <w:lang w:eastAsia="zh-CN"/>
              </w:rPr>
              <w:t>Рекомендуемые источники: разделы 8.1, 8.2, 8.3</w:t>
            </w:r>
          </w:p>
        </w:tc>
        <w:tc>
          <w:tcPr>
            <w:tcW w:w="2411"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themeColor="text1"/>
                <w:sz w:val="22"/>
                <w:szCs w:val="22"/>
              </w:rPr>
            </w:pPr>
            <w:r>
              <w:rPr>
                <w:color w:val="000000" w:themeColor="text1"/>
                <w:sz w:val="22"/>
                <w:szCs w:val="22"/>
              </w:rPr>
              <w:t>Изучение нормативных правовых актов и научных публикаций по теме.</w:t>
            </w:r>
          </w:p>
          <w:p w:rsidR="007F2F31" w:rsidRDefault="007F2F31">
            <w:pPr>
              <w:widowControl w:val="0"/>
              <w:jc w:val="both"/>
              <w:rPr>
                <w:sz w:val="22"/>
                <w:szCs w:val="22"/>
                <w:highlight w:val="yellow"/>
              </w:rPr>
            </w:pPr>
          </w:p>
        </w:tc>
      </w:tr>
      <w:tr w:rsidR="007F2F31">
        <w:tc>
          <w:tcPr>
            <w:tcW w:w="220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sz w:val="22"/>
                <w:szCs w:val="22"/>
                <w:highlight w:val="yellow"/>
              </w:rPr>
            </w:pPr>
            <w:r>
              <w:rPr>
                <w:color w:val="000000"/>
                <w:sz w:val="22"/>
                <w:szCs w:val="22"/>
              </w:rPr>
              <w:t xml:space="preserve">Тема 11. Казначейский учет, бюджетная отчетность и отчетность по операциям системы </w:t>
            </w:r>
            <w:r>
              <w:rPr>
                <w:color w:val="000000"/>
                <w:sz w:val="22"/>
                <w:szCs w:val="22"/>
              </w:rPr>
              <w:lastRenderedPageBreak/>
              <w:t>казначейских платежей</w:t>
            </w:r>
          </w:p>
        </w:tc>
        <w:tc>
          <w:tcPr>
            <w:tcW w:w="5442"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sz w:val="22"/>
                <w:szCs w:val="22"/>
              </w:rPr>
            </w:pPr>
            <w:r>
              <w:rPr>
                <w:sz w:val="22"/>
                <w:szCs w:val="22"/>
              </w:rPr>
              <w:lastRenderedPageBreak/>
              <w:t xml:space="preserve">Организация ведения казначейского учета. Порядок составления и представления бюджетной отчетности и отчетности по операциям системы казначейских платежей Порядок составления, представления и утверждения отчетности об исполнении федерального бюджета, консолидированного бюджета Российской </w:t>
            </w:r>
            <w:r>
              <w:rPr>
                <w:sz w:val="22"/>
                <w:szCs w:val="22"/>
              </w:rPr>
              <w:lastRenderedPageBreak/>
              <w:t>Федерации и бюджетов государственных внебюджетных фондов.</w:t>
            </w:r>
          </w:p>
          <w:p w:rsidR="007F2F31" w:rsidRDefault="00A1080B">
            <w:pPr>
              <w:widowControl w:val="0"/>
              <w:jc w:val="both"/>
              <w:rPr>
                <w:sz w:val="22"/>
                <w:szCs w:val="22"/>
              </w:rPr>
            </w:pPr>
            <w:r>
              <w:rPr>
                <w:i/>
                <w:color w:val="000000" w:themeColor="text1"/>
                <w:sz w:val="22"/>
                <w:szCs w:val="22"/>
                <w:lang w:eastAsia="zh-CN"/>
              </w:rPr>
              <w:t>Рекомендуемые источники: разделы 8.1, 8.2</w:t>
            </w:r>
          </w:p>
        </w:tc>
        <w:tc>
          <w:tcPr>
            <w:tcW w:w="2411"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themeColor="text1"/>
                <w:sz w:val="22"/>
                <w:szCs w:val="22"/>
              </w:rPr>
            </w:pPr>
            <w:r>
              <w:rPr>
                <w:color w:val="000000" w:themeColor="text1"/>
                <w:sz w:val="22"/>
                <w:szCs w:val="22"/>
              </w:rPr>
              <w:lastRenderedPageBreak/>
              <w:t>Изучение нормативных правовых актов и научных публикаций по теме.</w:t>
            </w:r>
          </w:p>
          <w:p w:rsidR="007F2F31" w:rsidRDefault="007F2F31">
            <w:pPr>
              <w:widowControl w:val="0"/>
              <w:jc w:val="both"/>
              <w:rPr>
                <w:sz w:val="22"/>
                <w:szCs w:val="22"/>
                <w:highlight w:val="yellow"/>
              </w:rPr>
            </w:pPr>
          </w:p>
        </w:tc>
      </w:tr>
      <w:tr w:rsidR="007F2F31">
        <w:tc>
          <w:tcPr>
            <w:tcW w:w="220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sz w:val="22"/>
                <w:szCs w:val="22"/>
                <w:highlight w:val="yellow"/>
              </w:rPr>
            </w:pPr>
            <w:r>
              <w:rPr>
                <w:color w:val="000000"/>
                <w:sz w:val="22"/>
                <w:szCs w:val="22"/>
              </w:rPr>
              <w:t>Тема 12. Полномочия Федерального казначейства по созданию и развитию государственных информационных систем</w:t>
            </w:r>
          </w:p>
        </w:tc>
        <w:tc>
          <w:tcPr>
            <w:tcW w:w="5442" w:type="dxa"/>
            <w:tcBorders>
              <w:top w:val="single" w:sz="4" w:space="0" w:color="000000"/>
              <w:left w:val="single" w:sz="4" w:space="0" w:color="000000"/>
              <w:bottom w:val="single" w:sz="4" w:space="0" w:color="000000"/>
              <w:right w:val="single" w:sz="4" w:space="0" w:color="000000"/>
            </w:tcBorders>
          </w:tcPr>
          <w:p w:rsidR="007F2F31" w:rsidRDefault="00A1080B">
            <w:pPr>
              <w:widowControl w:val="0"/>
              <w:shd w:val="clear" w:color="auto" w:fill="FFFFFF" w:themeFill="background1"/>
              <w:tabs>
                <w:tab w:val="left" w:pos="595"/>
              </w:tabs>
              <w:jc w:val="both"/>
              <w:rPr>
                <w:sz w:val="22"/>
                <w:szCs w:val="22"/>
              </w:rPr>
            </w:pPr>
            <w:r>
              <w:rPr>
                <w:sz w:val="22"/>
                <w:szCs w:val="22"/>
              </w:rPr>
              <w:t>Государственная информационная система электронных сертификатов при реализации прав граждан на получение мер социальной защиты (поддержки) с использованием электронного сертификата. Официальный сайта для размещения информации о проведении торгов (</w:t>
            </w:r>
            <w:hyperlink r:id="rId9">
              <w:r>
                <w:rPr>
                  <w:sz w:val="22"/>
                  <w:szCs w:val="22"/>
                </w:rPr>
                <w:t>www.torgi.gov.ru</w:t>
              </w:r>
            </w:hyperlink>
            <w:r>
              <w:rPr>
                <w:sz w:val="22"/>
                <w:szCs w:val="22"/>
              </w:rPr>
              <w:t>). Удостоверяющий центр Федерального казначейства</w:t>
            </w:r>
          </w:p>
          <w:p w:rsidR="007F2F31" w:rsidRDefault="00A1080B">
            <w:pPr>
              <w:widowControl w:val="0"/>
              <w:shd w:val="clear" w:color="auto" w:fill="FFFFFF" w:themeFill="background1"/>
              <w:tabs>
                <w:tab w:val="left" w:pos="595"/>
              </w:tabs>
              <w:jc w:val="both"/>
              <w:rPr>
                <w:sz w:val="22"/>
                <w:szCs w:val="22"/>
              </w:rPr>
            </w:pPr>
            <w:r>
              <w:rPr>
                <w:i/>
                <w:color w:val="000000" w:themeColor="text1"/>
                <w:sz w:val="22"/>
                <w:szCs w:val="22"/>
                <w:lang w:eastAsia="zh-CN"/>
              </w:rPr>
              <w:t>Рекомендуемые источники: разделы 8.1, 8.2, 8.3</w:t>
            </w:r>
          </w:p>
        </w:tc>
        <w:tc>
          <w:tcPr>
            <w:tcW w:w="2411"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themeColor="text1"/>
                <w:sz w:val="22"/>
                <w:szCs w:val="22"/>
              </w:rPr>
            </w:pPr>
            <w:r>
              <w:rPr>
                <w:color w:val="000000" w:themeColor="text1"/>
                <w:sz w:val="22"/>
                <w:szCs w:val="22"/>
              </w:rPr>
              <w:t>Изучение нормативных правовых актов и научных публикаций по теме.</w:t>
            </w:r>
          </w:p>
          <w:p w:rsidR="007F2F31" w:rsidRDefault="007F2F31">
            <w:pPr>
              <w:widowControl w:val="0"/>
              <w:jc w:val="both"/>
              <w:rPr>
                <w:sz w:val="22"/>
                <w:szCs w:val="22"/>
                <w:highlight w:val="yellow"/>
              </w:rPr>
            </w:pPr>
          </w:p>
        </w:tc>
      </w:tr>
    </w:tbl>
    <w:p w:rsidR="007F2F31" w:rsidRDefault="007F2F31">
      <w:pPr>
        <w:widowControl w:val="0"/>
        <w:spacing w:line="360" w:lineRule="auto"/>
        <w:ind w:firstLine="709"/>
        <w:jc w:val="both"/>
        <w:outlineLvl w:val="0"/>
        <w:rPr>
          <w:b/>
          <w:sz w:val="28"/>
          <w:szCs w:val="28"/>
        </w:rPr>
      </w:pPr>
    </w:p>
    <w:p w:rsidR="00B10A02" w:rsidRDefault="00B10A02">
      <w:pPr>
        <w:widowControl w:val="0"/>
        <w:spacing w:line="360" w:lineRule="auto"/>
        <w:ind w:firstLine="709"/>
        <w:jc w:val="both"/>
        <w:outlineLvl w:val="0"/>
        <w:rPr>
          <w:b/>
          <w:sz w:val="28"/>
          <w:szCs w:val="28"/>
        </w:rPr>
      </w:pPr>
    </w:p>
    <w:p w:rsidR="00B10A02" w:rsidRDefault="00B10A02">
      <w:pPr>
        <w:widowControl w:val="0"/>
        <w:spacing w:line="360" w:lineRule="auto"/>
        <w:ind w:firstLine="709"/>
        <w:jc w:val="both"/>
        <w:outlineLvl w:val="0"/>
        <w:rPr>
          <w:b/>
          <w:sz w:val="28"/>
          <w:szCs w:val="28"/>
        </w:rPr>
      </w:pPr>
    </w:p>
    <w:p w:rsidR="00B10A02" w:rsidRDefault="00B10A02">
      <w:pPr>
        <w:widowControl w:val="0"/>
        <w:spacing w:line="360" w:lineRule="auto"/>
        <w:ind w:firstLine="709"/>
        <w:jc w:val="both"/>
        <w:outlineLvl w:val="0"/>
        <w:rPr>
          <w:b/>
          <w:sz w:val="28"/>
          <w:szCs w:val="28"/>
        </w:rPr>
      </w:pPr>
    </w:p>
    <w:p w:rsidR="00B10A02" w:rsidRDefault="00B10A02">
      <w:pPr>
        <w:widowControl w:val="0"/>
        <w:spacing w:line="360" w:lineRule="auto"/>
        <w:ind w:firstLine="709"/>
        <w:jc w:val="both"/>
        <w:outlineLvl w:val="0"/>
        <w:rPr>
          <w:b/>
          <w:sz w:val="28"/>
          <w:szCs w:val="28"/>
        </w:rPr>
      </w:pPr>
    </w:p>
    <w:p w:rsidR="00B10A02" w:rsidRDefault="00B10A02">
      <w:pPr>
        <w:widowControl w:val="0"/>
        <w:spacing w:line="360" w:lineRule="auto"/>
        <w:ind w:firstLine="709"/>
        <w:jc w:val="both"/>
        <w:outlineLvl w:val="0"/>
        <w:rPr>
          <w:b/>
          <w:sz w:val="28"/>
          <w:szCs w:val="28"/>
        </w:rPr>
      </w:pPr>
    </w:p>
    <w:p w:rsidR="007F2F31" w:rsidRDefault="00A1080B">
      <w:pPr>
        <w:widowControl w:val="0"/>
        <w:spacing w:line="360" w:lineRule="auto"/>
        <w:ind w:firstLine="709"/>
        <w:jc w:val="both"/>
        <w:outlineLvl w:val="0"/>
        <w:rPr>
          <w:b/>
          <w:sz w:val="28"/>
          <w:szCs w:val="28"/>
        </w:rPr>
      </w:pPr>
      <w:bookmarkStart w:id="25" w:name="_Toc135917227"/>
      <w:r>
        <w:rPr>
          <w:b/>
          <w:sz w:val="28"/>
          <w:szCs w:val="28"/>
        </w:rPr>
        <w:t>6.2. Перечень вопросов, заданий, тем для подготовки к текущему контролю</w:t>
      </w:r>
      <w:bookmarkEnd w:id="25"/>
    </w:p>
    <w:p w:rsidR="007F2F31" w:rsidRDefault="00A1080B">
      <w:pPr>
        <w:ind w:firstLine="709"/>
        <w:jc w:val="both"/>
        <w:rPr>
          <w:b/>
          <w:bCs/>
          <w:sz w:val="28"/>
          <w:szCs w:val="28"/>
        </w:rPr>
      </w:pPr>
      <w:r>
        <w:rPr>
          <w:b/>
          <w:bCs/>
          <w:sz w:val="28"/>
          <w:szCs w:val="28"/>
        </w:rPr>
        <w:t>6.2.1.</w:t>
      </w:r>
      <w:r>
        <w:rPr>
          <w:sz w:val="28"/>
          <w:szCs w:val="28"/>
        </w:rPr>
        <w:t xml:space="preserve"> </w:t>
      </w:r>
      <w:r>
        <w:rPr>
          <w:b/>
          <w:bCs/>
          <w:sz w:val="28"/>
          <w:szCs w:val="28"/>
        </w:rPr>
        <w:t>Примерное задание для выполнения расчетно-аналитической работы</w:t>
      </w:r>
    </w:p>
    <w:p w:rsidR="007F2F31" w:rsidRDefault="00A1080B">
      <w:pPr>
        <w:spacing w:line="360" w:lineRule="auto"/>
        <w:jc w:val="both"/>
        <w:rPr>
          <w:sz w:val="28"/>
          <w:szCs w:val="28"/>
        </w:rPr>
      </w:pPr>
      <w:r>
        <w:rPr>
          <w:b/>
          <w:bCs/>
          <w:sz w:val="28"/>
          <w:szCs w:val="28"/>
        </w:rPr>
        <w:t xml:space="preserve">«Оценка качества бюджетного планирования и исполнения бюджета». </w:t>
      </w:r>
      <w:r>
        <w:rPr>
          <w:sz w:val="28"/>
          <w:szCs w:val="28"/>
        </w:rPr>
        <w:t>Выбрав один из субъектов Российской Федерации, проведите оценку уровня исполнения бюджета за прошедшие 3 года и рассчитайте следующие показатели:</w:t>
      </w:r>
    </w:p>
    <w:p w:rsidR="007F2F31" w:rsidRDefault="00A1080B">
      <w:pPr>
        <w:pStyle w:val="af2"/>
        <w:widowControl w:val="0"/>
        <w:tabs>
          <w:tab w:val="clear" w:pos="720"/>
          <w:tab w:val="clear" w:pos="756"/>
        </w:tabs>
        <w:spacing w:line="240" w:lineRule="auto"/>
        <w:jc w:val="right"/>
        <w:rPr>
          <w:b/>
        </w:rPr>
      </w:pPr>
      <w:r>
        <w:t>Таблица 5</w:t>
      </w:r>
    </w:p>
    <w:tbl>
      <w:tblPr>
        <w:tblStyle w:val="afc"/>
        <w:tblW w:w="10060" w:type="dxa"/>
        <w:tblLayout w:type="fixed"/>
        <w:tblLook w:val="04A0" w:firstRow="1" w:lastRow="0" w:firstColumn="1" w:lastColumn="0" w:noHBand="0" w:noVBand="1"/>
      </w:tblPr>
      <w:tblGrid>
        <w:gridCol w:w="704"/>
        <w:gridCol w:w="2409"/>
        <w:gridCol w:w="1843"/>
        <w:gridCol w:w="5104"/>
      </w:tblGrid>
      <w:tr w:rsidR="007F2F31">
        <w:tc>
          <w:tcPr>
            <w:tcW w:w="704" w:type="dxa"/>
          </w:tcPr>
          <w:p w:rsidR="007F2F31" w:rsidRDefault="00A1080B">
            <w:pPr>
              <w:jc w:val="both"/>
              <w:rPr>
                <w:sz w:val="20"/>
                <w:szCs w:val="20"/>
              </w:rPr>
            </w:pPr>
            <w:r>
              <w:rPr>
                <w:sz w:val="20"/>
                <w:szCs w:val="20"/>
              </w:rPr>
              <w:t xml:space="preserve">Наименование </w:t>
            </w:r>
          </w:p>
        </w:tc>
        <w:tc>
          <w:tcPr>
            <w:tcW w:w="2409" w:type="dxa"/>
          </w:tcPr>
          <w:p w:rsidR="007F2F31" w:rsidRDefault="00A1080B">
            <w:pPr>
              <w:jc w:val="both"/>
              <w:rPr>
                <w:sz w:val="20"/>
                <w:szCs w:val="20"/>
              </w:rPr>
            </w:pPr>
            <w:r>
              <w:rPr>
                <w:sz w:val="20"/>
                <w:szCs w:val="20"/>
              </w:rPr>
              <w:t>Показатель (%)</w:t>
            </w:r>
          </w:p>
        </w:tc>
        <w:tc>
          <w:tcPr>
            <w:tcW w:w="1843" w:type="dxa"/>
          </w:tcPr>
          <w:p w:rsidR="007F2F31" w:rsidRDefault="00A1080B">
            <w:pPr>
              <w:jc w:val="both"/>
              <w:rPr>
                <w:sz w:val="20"/>
                <w:szCs w:val="20"/>
              </w:rPr>
            </w:pPr>
            <w:r>
              <w:rPr>
                <w:sz w:val="20"/>
                <w:szCs w:val="20"/>
              </w:rPr>
              <w:t>Формула расчета</w:t>
            </w:r>
          </w:p>
        </w:tc>
        <w:tc>
          <w:tcPr>
            <w:tcW w:w="5103" w:type="dxa"/>
          </w:tcPr>
          <w:p w:rsidR="007F2F31" w:rsidRDefault="00A1080B">
            <w:pPr>
              <w:jc w:val="both"/>
              <w:rPr>
                <w:sz w:val="20"/>
                <w:szCs w:val="20"/>
              </w:rPr>
            </w:pPr>
            <w:r>
              <w:rPr>
                <w:sz w:val="20"/>
                <w:szCs w:val="20"/>
              </w:rPr>
              <w:t>Коэффициенты</w:t>
            </w:r>
          </w:p>
        </w:tc>
      </w:tr>
      <w:tr w:rsidR="007F2F31">
        <w:tc>
          <w:tcPr>
            <w:tcW w:w="704" w:type="dxa"/>
            <w:vMerge w:val="restart"/>
          </w:tcPr>
          <w:p w:rsidR="007F2F31" w:rsidRDefault="00A1080B">
            <w:pPr>
              <w:jc w:val="both"/>
              <w:rPr>
                <w:sz w:val="20"/>
                <w:szCs w:val="20"/>
              </w:rPr>
            </w:pPr>
            <w:r>
              <w:rPr>
                <w:sz w:val="20"/>
                <w:szCs w:val="20"/>
              </w:rPr>
              <w:t>Доходы</w:t>
            </w:r>
          </w:p>
        </w:tc>
        <w:tc>
          <w:tcPr>
            <w:tcW w:w="2409" w:type="dxa"/>
          </w:tcPr>
          <w:p w:rsidR="007F2F31" w:rsidRDefault="00A1080B">
            <w:pPr>
              <w:jc w:val="both"/>
              <w:rPr>
                <w:sz w:val="20"/>
                <w:szCs w:val="20"/>
              </w:rPr>
            </w:pPr>
            <w:r>
              <w:rPr>
                <w:sz w:val="20"/>
                <w:szCs w:val="20"/>
              </w:rPr>
              <w:t>объем доходов бюджета к валовому региональному продукту</w:t>
            </w:r>
          </w:p>
        </w:tc>
        <w:tc>
          <w:tcPr>
            <w:tcW w:w="1843" w:type="dxa"/>
          </w:tcPr>
          <w:p w:rsidR="007F2F31" w:rsidRDefault="00A1080B">
            <w:pPr>
              <w:jc w:val="both"/>
              <w:rPr>
                <w:sz w:val="20"/>
                <w:szCs w:val="20"/>
              </w:rPr>
            </w:pPr>
            <w:proofErr w:type="spellStart"/>
            <w:r>
              <w:rPr>
                <w:sz w:val="20"/>
                <w:szCs w:val="20"/>
              </w:rPr>
              <w:t>Аi</w:t>
            </w:r>
            <w:proofErr w:type="spellEnd"/>
            <w:r>
              <w:rPr>
                <w:sz w:val="20"/>
                <w:szCs w:val="20"/>
              </w:rPr>
              <w:t xml:space="preserve"> = |</w:t>
            </w:r>
            <w:proofErr w:type="spellStart"/>
            <w:r>
              <w:rPr>
                <w:sz w:val="20"/>
                <w:szCs w:val="20"/>
              </w:rPr>
              <w:t>Дi</w:t>
            </w:r>
            <w:proofErr w:type="spellEnd"/>
            <w:r>
              <w:rPr>
                <w:sz w:val="20"/>
                <w:szCs w:val="20"/>
              </w:rPr>
              <w:t xml:space="preserve"> - </w:t>
            </w:r>
            <w:proofErr w:type="spellStart"/>
            <w:r>
              <w:rPr>
                <w:sz w:val="20"/>
                <w:szCs w:val="20"/>
              </w:rPr>
              <w:t>ВРПi</w:t>
            </w:r>
            <w:proofErr w:type="spellEnd"/>
            <w:r>
              <w:rPr>
                <w:sz w:val="20"/>
                <w:szCs w:val="20"/>
              </w:rPr>
              <w:t xml:space="preserve">| / </w:t>
            </w:r>
            <w:proofErr w:type="spellStart"/>
            <w:r>
              <w:rPr>
                <w:sz w:val="20"/>
                <w:szCs w:val="20"/>
              </w:rPr>
              <w:t>ВРПi</w:t>
            </w:r>
            <w:proofErr w:type="spellEnd"/>
          </w:p>
        </w:tc>
        <w:tc>
          <w:tcPr>
            <w:tcW w:w="5103" w:type="dxa"/>
          </w:tcPr>
          <w:p w:rsidR="007F2F31" w:rsidRDefault="00A1080B">
            <w:pPr>
              <w:jc w:val="both"/>
              <w:rPr>
                <w:sz w:val="20"/>
                <w:szCs w:val="20"/>
              </w:rPr>
            </w:pPr>
            <w:proofErr w:type="spellStart"/>
            <w:r>
              <w:rPr>
                <w:sz w:val="20"/>
                <w:szCs w:val="20"/>
              </w:rPr>
              <w:t>Аi</w:t>
            </w:r>
            <w:proofErr w:type="spellEnd"/>
            <w:r>
              <w:rPr>
                <w:sz w:val="20"/>
                <w:szCs w:val="20"/>
              </w:rPr>
              <w:t xml:space="preserve"> - значение соответствующего показателя в i-м субъекте РФ;</w:t>
            </w:r>
          </w:p>
          <w:p w:rsidR="007F2F31" w:rsidRDefault="00A1080B">
            <w:pPr>
              <w:jc w:val="both"/>
              <w:rPr>
                <w:sz w:val="20"/>
                <w:szCs w:val="20"/>
              </w:rPr>
            </w:pPr>
            <w:proofErr w:type="spellStart"/>
            <w:r>
              <w:rPr>
                <w:sz w:val="20"/>
                <w:szCs w:val="20"/>
              </w:rPr>
              <w:t>Дi</w:t>
            </w:r>
            <w:proofErr w:type="spellEnd"/>
            <w:r>
              <w:rPr>
                <w:sz w:val="20"/>
                <w:szCs w:val="20"/>
              </w:rPr>
              <w:t xml:space="preserve"> - объем доходов, поступивших в бюджет i-</w:t>
            </w:r>
            <w:proofErr w:type="spellStart"/>
            <w:r>
              <w:rPr>
                <w:sz w:val="20"/>
                <w:szCs w:val="20"/>
              </w:rPr>
              <w:t>го</w:t>
            </w:r>
            <w:proofErr w:type="spellEnd"/>
            <w:r>
              <w:rPr>
                <w:sz w:val="20"/>
                <w:szCs w:val="20"/>
              </w:rPr>
              <w:t xml:space="preserve"> субъекта в отчетном финансовом году;</w:t>
            </w:r>
          </w:p>
          <w:p w:rsidR="007F2F31" w:rsidRDefault="00A1080B">
            <w:pPr>
              <w:jc w:val="both"/>
              <w:rPr>
                <w:sz w:val="20"/>
                <w:szCs w:val="20"/>
              </w:rPr>
            </w:pPr>
            <w:proofErr w:type="spellStart"/>
            <w:r>
              <w:rPr>
                <w:sz w:val="20"/>
                <w:szCs w:val="20"/>
              </w:rPr>
              <w:t>ВРПi</w:t>
            </w:r>
            <w:proofErr w:type="spellEnd"/>
            <w:r>
              <w:rPr>
                <w:sz w:val="20"/>
                <w:szCs w:val="20"/>
              </w:rPr>
              <w:t xml:space="preserve"> – объем валового регионального продукта i-</w:t>
            </w:r>
            <w:proofErr w:type="spellStart"/>
            <w:r>
              <w:rPr>
                <w:sz w:val="20"/>
                <w:szCs w:val="20"/>
              </w:rPr>
              <w:t>го</w:t>
            </w:r>
            <w:proofErr w:type="spellEnd"/>
            <w:r>
              <w:rPr>
                <w:sz w:val="20"/>
                <w:szCs w:val="20"/>
              </w:rPr>
              <w:t xml:space="preserve"> субъекта в отчетном финансовом году</w:t>
            </w:r>
          </w:p>
        </w:tc>
      </w:tr>
      <w:tr w:rsidR="007F2F31">
        <w:tc>
          <w:tcPr>
            <w:tcW w:w="704" w:type="dxa"/>
            <w:vMerge/>
          </w:tcPr>
          <w:p w:rsidR="007F2F31" w:rsidRDefault="007F2F31">
            <w:pPr>
              <w:jc w:val="both"/>
              <w:rPr>
                <w:sz w:val="20"/>
                <w:szCs w:val="20"/>
              </w:rPr>
            </w:pPr>
          </w:p>
        </w:tc>
        <w:tc>
          <w:tcPr>
            <w:tcW w:w="2409" w:type="dxa"/>
          </w:tcPr>
          <w:p w:rsidR="007F2F31" w:rsidRDefault="00A1080B">
            <w:pPr>
              <w:jc w:val="both"/>
              <w:rPr>
                <w:sz w:val="20"/>
                <w:szCs w:val="20"/>
              </w:rPr>
            </w:pPr>
            <w:r>
              <w:rPr>
                <w:sz w:val="20"/>
                <w:szCs w:val="20"/>
              </w:rPr>
              <w:t>объем доходов бюджета к закону о бюджете</w:t>
            </w:r>
          </w:p>
        </w:tc>
        <w:tc>
          <w:tcPr>
            <w:tcW w:w="1843" w:type="dxa"/>
          </w:tcPr>
          <w:p w:rsidR="007F2F31" w:rsidRDefault="00A1080B">
            <w:pPr>
              <w:jc w:val="both"/>
              <w:rPr>
                <w:sz w:val="20"/>
                <w:szCs w:val="20"/>
              </w:rPr>
            </w:pPr>
            <w:proofErr w:type="spellStart"/>
            <w:r>
              <w:rPr>
                <w:sz w:val="20"/>
                <w:szCs w:val="20"/>
              </w:rPr>
              <w:t>Бi</w:t>
            </w:r>
            <w:proofErr w:type="spellEnd"/>
            <w:r>
              <w:rPr>
                <w:sz w:val="20"/>
                <w:szCs w:val="20"/>
              </w:rPr>
              <w:t xml:space="preserve"> = |</w:t>
            </w:r>
            <w:proofErr w:type="spellStart"/>
            <w:r>
              <w:rPr>
                <w:sz w:val="20"/>
                <w:szCs w:val="20"/>
              </w:rPr>
              <w:t>Дi</w:t>
            </w:r>
            <w:proofErr w:type="spellEnd"/>
            <w:r>
              <w:rPr>
                <w:sz w:val="20"/>
                <w:szCs w:val="20"/>
              </w:rPr>
              <w:t xml:space="preserve"> - </w:t>
            </w:r>
            <w:proofErr w:type="spellStart"/>
            <w:r>
              <w:rPr>
                <w:sz w:val="20"/>
                <w:szCs w:val="20"/>
              </w:rPr>
              <w:t>Зi</w:t>
            </w:r>
            <w:proofErr w:type="spellEnd"/>
            <w:r>
              <w:rPr>
                <w:sz w:val="20"/>
                <w:szCs w:val="20"/>
              </w:rPr>
              <w:t xml:space="preserve">| / </w:t>
            </w:r>
            <w:proofErr w:type="spellStart"/>
            <w:r>
              <w:rPr>
                <w:sz w:val="20"/>
                <w:szCs w:val="20"/>
              </w:rPr>
              <w:t>Зi</w:t>
            </w:r>
            <w:proofErr w:type="spellEnd"/>
          </w:p>
        </w:tc>
        <w:tc>
          <w:tcPr>
            <w:tcW w:w="5103" w:type="dxa"/>
          </w:tcPr>
          <w:p w:rsidR="007F2F31" w:rsidRDefault="00A1080B">
            <w:pPr>
              <w:jc w:val="both"/>
              <w:rPr>
                <w:sz w:val="20"/>
                <w:szCs w:val="20"/>
              </w:rPr>
            </w:pPr>
            <w:proofErr w:type="spellStart"/>
            <w:r>
              <w:rPr>
                <w:sz w:val="20"/>
                <w:szCs w:val="20"/>
              </w:rPr>
              <w:t>Бi</w:t>
            </w:r>
            <w:proofErr w:type="spellEnd"/>
            <w:r>
              <w:rPr>
                <w:sz w:val="20"/>
                <w:szCs w:val="20"/>
              </w:rPr>
              <w:t xml:space="preserve"> - значение соответствующего показателя в i-м субъекте РФ;</w:t>
            </w:r>
          </w:p>
          <w:p w:rsidR="007F2F31" w:rsidRDefault="00A1080B">
            <w:pPr>
              <w:jc w:val="both"/>
              <w:rPr>
                <w:sz w:val="20"/>
                <w:szCs w:val="20"/>
              </w:rPr>
            </w:pPr>
            <w:proofErr w:type="spellStart"/>
            <w:r>
              <w:rPr>
                <w:sz w:val="20"/>
                <w:szCs w:val="20"/>
              </w:rPr>
              <w:t>Дi</w:t>
            </w:r>
            <w:proofErr w:type="spellEnd"/>
            <w:r>
              <w:rPr>
                <w:sz w:val="20"/>
                <w:szCs w:val="20"/>
              </w:rPr>
              <w:t xml:space="preserve"> - объем доходов, поступивших в бюджет i-</w:t>
            </w:r>
            <w:proofErr w:type="spellStart"/>
            <w:r>
              <w:rPr>
                <w:sz w:val="20"/>
                <w:szCs w:val="20"/>
              </w:rPr>
              <w:t>го</w:t>
            </w:r>
            <w:proofErr w:type="spellEnd"/>
            <w:r>
              <w:rPr>
                <w:sz w:val="20"/>
                <w:szCs w:val="20"/>
              </w:rPr>
              <w:t xml:space="preserve"> субъекта в отчетном финансовом году;</w:t>
            </w:r>
          </w:p>
          <w:p w:rsidR="007F2F31" w:rsidRDefault="00A1080B">
            <w:pPr>
              <w:jc w:val="both"/>
              <w:rPr>
                <w:sz w:val="20"/>
                <w:szCs w:val="20"/>
              </w:rPr>
            </w:pPr>
            <w:proofErr w:type="spellStart"/>
            <w:r>
              <w:rPr>
                <w:sz w:val="20"/>
                <w:szCs w:val="20"/>
              </w:rPr>
              <w:t>Зi</w:t>
            </w:r>
            <w:proofErr w:type="spellEnd"/>
            <w:r>
              <w:rPr>
                <w:sz w:val="20"/>
                <w:szCs w:val="20"/>
              </w:rPr>
              <w:t xml:space="preserve"> - первоначально утвержденный законом о бюджете i-</w:t>
            </w:r>
            <w:proofErr w:type="spellStart"/>
            <w:r>
              <w:rPr>
                <w:sz w:val="20"/>
                <w:szCs w:val="20"/>
              </w:rPr>
              <w:t>го</w:t>
            </w:r>
            <w:proofErr w:type="spellEnd"/>
            <w:r>
              <w:rPr>
                <w:sz w:val="20"/>
                <w:szCs w:val="20"/>
              </w:rPr>
              <w:t xml:space="preserve"> субъекта РФ объем доходов бюджета на отчетный финансовый год</w:t>
            </w:r>
          </w:p>
        </w:tc>
      </w:tr>
      <w:tr w:rsidR="007F2F31">
        <w:tc>
          <w:tcPr>
            <w:tcW w:w="704" w:type="dxa"/>
            <w:vMerge w:val="restart"/>
          </w:tcPr>
          <w:p w:rsidR="007F2F31" w:rsidRDefault="00A1080B">
            <w:pPr>
              <w:jc w:val="both"/>
              <w:rPr>
                <w:sz w:val="20"/>
                <w:szCs w:val="20"/>
              </w:rPr>
            </w:pPr>
            <w:r>
              <w:rPr>
                <w:sz w:val="20"/>
                <w:szCs w:val="20"/>
              </w:rPr>
              <w:lastRenderedPageBreak/>
              <w:t>Расходы</w:t>
            </w:r>
          </w:p>
        </w:tc>
        <w:tc>
          <w:tcPr>
            <w:tcW w:w="2409" w:type="dxa"/>
          </w:tcPr>
          <w:p w:rsidR="007F2F31" w:rsidRDefault="00A1080B">
            <w:pPr>
              <w:jc w:val="both"/>
              <w:rPr>
                <w:sz w:val="20"/>
                <w:szCs w:val="20"/>
              </w:rPr>
            </w:pPr>
            <w:r>
              <w:rPr>
                <w:sz w:val="20"/>
                <w:szCs w:val="20"/>
              </w:rPr>
              <w:t>объем расходов бюджета к валовому региональному продукту;</w:t>
            </w:r>
          </w:p>
        </w:tc>
        <w:tc>
          <w:tcPr>
            <w:tcW w:w="1843" w:type="dxa"/>
          </w:tcPr>
          <w:p w:rsidR="007F2F31" w:rsidRDefault="00A1080B">
            <w:pPr>
              <w:jc w:val="both"/>
              <w:rPr>
                <w:sz w:val="20"/>
                <w:szCs w:val="20"/>
              </w:rPr>
            </w:pPr>
            <w:proofErr w:type="spellStart"/>
            <w:r>
              <w:rPr>
                <w:sz w:val="20"/>
                <w:szCs w:val="20"/>
              </w:rPr>
              <w:t>Вi</w:t>
            </w:r>
            <w:proofErr w:type="spellEnd"/>
            <w:r>
              <w:rPr>
                <w:sz w:val="20"/>
                <w:szCs w:val="20"/>
              </w:rPr>
              <w:t xml:space="preserve"> = |</w:t>
            </w:r>
            <w:proofErr w:type="spellStart"/>
            <w:r>
              <w:rPr>
                <w:sz w:val="20"/>
                <w:szCs w:val="20"/>
              </w:rPr>
              <w:t>Рi</w:t>
            </w:r>
            <w:proofErr w:type="spellEnd"/>
            <w:r>
              <w:rPr>
                <w:sz w:val="20"/>
                <w:szCs w:val="20"/>
              </w:rPr>
              <w:t xml:space="preserve"> - </w:t>
            </w:r>
            <w:proofErr w:type="spellStart"/>
            <w:r>
              <w:rPr>
                <w:sz w:val="20"/>
                <w:szCs w:val="20"/>
              </w:rPr>
              <w:t>ВРПi</w:t>
            </w:r>
            <w:proofErr w:type="spellEnd"/>
            <w:r>
              <w:rPr>
                <w:sz w:val="20"/>
                <w:szCs w:val="20"/>
              </w:rPr>
              <w:t xml:space="preserve"> | / </w:t>
            </w:r>
            <w:proofErr w:type="spellStart"/>
            <w:r>
              <w:rPr>
                <w:sz w:val="20"/>
                <w:szCs w:val="20"/>
              </w:rPr>
              <w:t>ВРПi</w:t>
            </w:r>
            <w:proofErr w:type="spellEnd"/>
          </w:p>
        </w:tc>
        <w:tc>
          <w:tcPr>
            <w:tcW w:w="5103" w:type="dxa"/>
          </w:tcPr>
          <w:p w:rsidR="007F2F31" w:rsidRDefault="00A1080B">
            <w:pPr>
              <w:jc w:val="both"/>
              <w:rPr>
                <w:sz w:val="20"/>
                <w:szCs w:val="20"/>
              </w:rPr>
            </w:pPr>
            <w:proofErr w:type="spellStart"/>
            <w:r>
              <w:rPr>
                <w:sz w:val="20"/>
                <w:szCs w:val="20"/>
              </w:rPr>
              <w:t>Вi</w:t>
            </w:r>
            <w:proofErr w:type="spellEnd"/>
            <w:r>
              <w:rPr>
                <w:sz w:val="20"/>
                <w:szCs w:val="20"/>
              </w:rPr>
              <w:t xml:space="preserve"> - значение соответствующего показателя в i-м субъекте РФ;</w:t>
            </w:r>
          </w:p>
          <w:p w:rsidR="007F2F31" w:rsidRDefault="00A1080B">
            <w:pPr>
              <w:jc w:val="both"/>
              <w:rPr>
                <w:sz w:val="20"/>
                <w:szCs w:val="20"/>
              </w:rPr>
            </w:pPr>
            <w:proofErr w:type="spellStart"/>
            <w:r>
              <w:rPr>
                <w:sz w:val="20"/>
                <w:szCs w:val="20"/>
              </w:rPr>
              <w:t>Рi</w:t>
            </w:r>
            <w:proofErr w:type="spellEnd"/>
            <w:r>
              <w:rPr>
                <w:sz w:val="20"/>
                <w:szCs w:val="20"/>
              </w:rPr>
              <w:t xml:space="preserve"> - объем расходов, утвержденных законом о бюджете i-</w:t>
            </w:r>
            <w:proofErr w:type="spellStart"/>
            <w:r>
              <w:rPr>
                <w:sz w:val="20"/>
                <w:szCs w:val="20"/>
              </w:rPr>
              <w:t>го</w:t>
            </w:r>
            <w:proofErr w:type="spellEnd"/>
            <w:r>
              <w:rPr>
                <w:sz w:val="20"/>
                <w:szCs w:val="20"/>
              </w:rPr>
              <w:t xml:space="preserve"> субъекта в отчетном финансовом году;</w:t>
            </w:r>
          </w:p>
          <w:p w:rsidR="007F2F31" w:rsidRDefault="00A1080B">
            <w:pPr>
              <w:jc w:val="both"/>
              <w:rPr>
                <w:sz w:val="20"/>
                <w:szCs w:val="20"/>
              </w:rPr>
            </w:pPr>
            <w:proofErr w:type="spellStart"/>
            <w:r>
              <w:rPr>
                <w:sz w:val="20"/>
                <w:szCs w:val="20"/>
              </w:rPr>
              <w:t>ВРПi</w:t>
            </w:r>
            <w:proofErr w:type="spellEnd"/>
            <w:r>
              <w:rPr>
                <w:sz w:val="20"/>
                <w:szCs w:val="20"/>
              </w:rPr>
              <w:t xml:space="preserve"> – объем валового регионального продукта i-</w:t>
            </w:r>
            <w:proofErr w:type="spellStart"/>
            <w:r>
              <w:rPr>
                <w:sz w:val="20"/>
                <w:szCs w:val="20"/>
              </w:rPr>
              <w:t>го</w:t>
            </w:r>
            <w:proofErr w:type="spellEnd"/>
            <w:r>
              <w:rPr>
                <w:sz w:val="20"/>
                <w:szCs w:val="20"/>
              </w:rPr>
              <w:t xml:space="preserve"> субъекта в отчетном финансовом году</w:t>
            </w:r>
          </w:p>
        </w:tc>
      </w:tr>
      <w:tr w:rsidR="007F2F31">
        <w:tc>
          <w:tcPr>
            <w:tcW w:w="704" w:type="dxa"/>
            <w:vMerge/>
          </w:tcPr>
          <w:p w:rsidR="007F2F31" w:rsidRDefault="007F2F31">
            <w:pPr>
              <w:jc w:val="both"/>
              <w:rPr>
                <w:sz w:val="20"/>
                <w:szCs w:val="20"/>
              </w:rPr>
            </w:pPr>
          </w:p>
        </w:tc>
        <w:tc>
          <w:tcPr>
            <w:tcW w:w="2409" w:type="dxa"/>
          </w:tcPr>
          <w:p w:rsidR="007F2F31" w:rsidRDefault="00A1080B">
            <w:pPr>
              <w:jc w:val="both"/>
              <w:rPr>
                <w:sz w:val="20"/>
                <w:szCs w:val="20"/>
              </w:rPr>
            </w:pPr>
            <w:r>
              <w:rPr>
                <w:sz w:val="20"/>
                <w:szCs w:val="20"/>
              </w:rPr>
              <w:t>объем расходов бюджета к закону о бюджете</w:t>
            </w:r>
          </w:p>
        </w:tc>
        <w:tc>
          <w:tcPr>
            <w:tcW w:w="1843" w:type="dxa"/>
          </w:tcPr>
          <w:p w:rsidR="007F2F31" w:rsidRDefault="00A1080B">
            <w:pPr>
              <w:jc w:val="both"/>
              <w:rPr>
                <w:sz w:val="20"/>
                <w:szCs w:val="20"/>
              </w:rPr>
            </w:pPr>
            <w:proofErr w:type="spellStart"/>
            <w:r>
              <w:rPr>
                <w:sz w:val="20"/>
                <w:szCs w:val="20"/>
              </w:rPr>
              <w:t>Гi</w:t>
            </w:r>
            <w:proofErr w:type="spellEnd"/>
            <w:r>
              <w:rPr>
                <w:sz w:val="20"/>
                <w:szCs w:val="20"/>
              </w:rPr>
              <w:t xml:space="preserve"> = |</w:t>
            </w:r>
            <w:proofErr w:type="spellStart"/>
            <w:r>
              <w:rPr>
                <w:sz w:val="20"/>
                <w:szCs w:val="20"/>
              </w:rPr>
              <w:t>Рi</w:t>
            </w:r>
            <w:proofErr w:type="spellEnd"/>
            <w:r>
              <w:rPr>
                <w:sz w:val="20"/>
                <w:szCs w:val="20"/>
              </w:rPr>
              <w:t xml:space="preserve"> - </w:t>
            </w:r>
            <w:proofErr w:type="spellStart"/>
            <w:r>
              <w:rPr>
                <w:sz w:val="20"/>
                <w:szCs w:val="20"/>
              </w:rPr>
              <w:t>Зi</w:t>
            </w:r>
            <w:proofErr w:type="spellEnd"/>
            <w:r>
              <w:rPr>
                <w:sz w:val="20"/>
                <w:szCs w:val="20"/>
              </w:rPr>
              <w:t xml:space="preserve">| / </w:t>
            </w:r>
            <w:proofErr w:type="spellStart"/>
            <w:r>
              <w:rPr>
                <w:sz w:val="20"/>
                <w:szCs w:val="20"/>
              </w:rPr>
              <w:t>Зi</w:t>
            </w:r>
            <w:proofErr w:type="spellEnd"/>
          </w:p>
        </w:tc>
        <w:tc>
          <w:tcPr>
            <w:tcW w:w="5103" w:type="dxa"/>
          </w:tcPr>
          <w:p w:rsidR="007F2F31" w:rsidRDefault="00A1080B">
            <w:pPr>
              <w:jc w:val="both"/>
              <w:rPr>
                <w:sz w:val="20"/>
                <w:szCs w:val="20"/>
              </w:rPr>
            </w:pPr>
            <w:proofErr w:type="spellStart"/>
            <w:r>
              <w:rPr>
                <w:sz w:val="20"/>
                <w:szCs w:val="20"/>
              </w:rPr>
              <w:t>Гi</w:t>
            </w:r>
            <w:proofErr w:type="spellEnd"/>
            <w:r>
              <w:rPr>
                <w:sz w:val="20"/>
                <w:szCs w:val="20"/>
              </w:rPr>
              <w:t xml:space="preserve"> - значение соответствующего показателя в i-м субъекте РФ;</w:t>
            </w:r>
          </w:p>
          <w:p w:rsidR="007F2F31" w:rsidRDefault="00A1080B">
            <w:pPr>
              <w:jc w:val="both"/>
              <w:rPr>
                <w:sz w:val="20"/>
                <w:szCs w:val="20"/>
              </w:rPr>
            </w:pPr>
            <w:proofErr w:type="spellStart"/>
            <w:r>
              <w:rPr>
                <w:sz w:val="20"/>
                <w:szCs w:val="20"/>
              </w:rPr>
              <w:t>Рi</w:t>
            </w:r>
            <w:proofErr w:type="spellEnd"/>
            <w:r>
              <w:rPr>
                <w:sz w:val="20"/>
                <w:szCs w:val="20"/>
              </w:rPr>
              <w:t xml:space="preserve"> - объем расходов, утвержденных законом о бюджете i-</w:t>
            </w:r>
            <w:proofErr w:type="spellStart"/>
            <w:r>
              <w:rPr>
                <w:sz w:val="20"/>
                <w:szCs w:val="20"/>
              </w:rPr>
              <w:t>го</w:t>
            </w:r>
            <w:proofErr w:type="spellEnd"/>
            <w:r>
              <w:rPr>
                <w:sz w:val="20"/>
                <w:szCs w:val="20"/>
              </w:rPr>
              <w:t xml:space="preserve"> субъекта в отчетном финансовом году;</w:t>
            </w:r>
          </w:p>
          <w:p w:rsidR="007F2F31" w:rsidRDefault="00A1080B">
            <w:pPr>
              <w:jc w:val="both"/>
              <w:rPr>
                <w:sz w:val="20"/>
                <w:szCs w:val="20"/>
              </w:rPr>
            </w:pPr>
            <w:proofErr w:type="spellStart"/>
            <w:r>
              <w:rPr>
                <w:sz w:val="20"/>
                <w:szCs w:val="20"/>
              </w:rPr>
              <w:t>Зi</w:t>
            </w:r>
            <w:proofErr w:type="spellEnd"/>
            <w:r>
              <w:rPr>
                <w:sz w:val="20"/>
                <w:szCs w:val="20"/>
              </w:rPr>
              <w:t xml:space="preserve"> - первоначально утвержденный законом о бюджете i-</w:t>
            </w:r>
            <w:proofErr w:type="spellStart"/>
            <w:r>
              <w:rPr>
                <w:sz w:val="20"/>
                <w:szCs w:val="20"/>
              </w:rPr>
              <w:t>го</w:t>
            </w:r>
            <w:proofErr w:type="spellEnd"/>
            <w:r>
              <w:rPr>
                <w:sz w:val="20"/>
                <w:szCs w:val="20"/>
              </w:rPr>
              <w:t xml:space="preserve"> субъекта РФ объем расходов бюджета на отчетный финансовый год</w:t>
            </w:r>
          </w:p>
        </w:tc>
      </w:tr>
      <w:tr w:rsidR="007F2F31">
        <w:tc>
          <w:tcPr>
            <w:tcW w:w="704" w:type="dxa"/>
          </w:tcPr>
          <w:p w:rsidR="007F2F31" w:rsidRDefault="00A1080B">
            <w:pPr>
              <w:jc w:val="both"/>
              <w:rPr>
                <w:sz w:val="20"/>
                <w:szCs w:val="20"/>
              </w:rPr>
            </w:pPr>
            <w:r>
              <w:rPr>
                <w:sz w:val="20"/>
                <w:szCs w:val="20"/>
              </w:rPr>
              <w:t>Дефицит/профицит</w:t>
            </w:r>
          </w:p>
        </w:tc>
        <w:tc>
          <w:tcPr>
            <w:tcW w:w="2409" w:type="dxa"/>
          </w:tcPr>
          <w:p w:rsidR="007F2F31" w:rsidRDefault="00A1080B">
            <w:pPr>
              <w:jc w:val="both"/>
              <w:rPr>
                <w:sz w:val="20"/>
                <w:szCs w:val="20"/>
              </w:rPr>
            </w:pPr>
            <w:r>
              <w:rPr>
                <w:sz w:val="20"/>
                <w:szCs w:val="20"/>
              </w:rPr>
              <w:t>объем дефицита/профицита к валовому региональному продукту</w:t>
            </w:r>
          </w:p>
        </w:tc>
        <w:tc>
          <w:tcPr>
            <w:tcW w:w="1843" w:type="dxa"/>
          </w:tcPr>
          <w:p w:rsidR="007F2F31" w:rsidRDefault="00A1080B">
            <w:pPr>
              <w:jc w:val="both"/>
              <w:rPr>
                <w:sz w:val="20"/>
                <w:szCs w:val="20"/>
              </w:rPr>
            </w:pPr>
            <w:proofErr w:type="spellStart"/>
            <w:r>
              <w:rPr>
                <w:sz w:val="20"/>
                <w:szCs w:val="20"/>
              </w:rPr>
              <w:t>Еi</w:t>
            </w:r>
            <w:proofErr w:type="spellEnd"/>
            <w:r>
              <w:rPr>
                <w:sz w:val="20"/>
                <w:szCs w:val="20"/>
              </w:rPr>
              <w:t xml:space="preserve"> = |</w:t>
            </w:r>
            <w:proofErr w:type="spellStart"/>
            <w:r>
              <w:rPr>
                <w:sz w:val="20"/>
                <w:szCs w:val="20"/>
              </w:rPr>
              <w:t>Оi</w:t>
            </w:r>
            <w:proofErr w:type="spellEnd"/>
            <w:r>
              <w:rPr>
                <w:sz w:val="20"/>
                <w:szCs w:val="20"/>
              </w:rPr>
              <w:t xml:space="preserve"> - </w:t>
            </w:r>
            <w:proofErr w:type="spellStart"/>
            <w:r>
              <w:rPr>
                <w:sz w:val="20"/>
                <w:szCs w:val="20"/>
              </w:rPr>
              <w:t>ВРПi</w:t>
            </w:r>
            <w:proofErr w:type="spellEnd"/>
            <w:r>
              <w:rPr>
                <w:sz w:val="20"/>
                <w:szCs w:val="20"/>
              </w:rPr>
              <w:t xml:space="preserve"> | / </w:t>
            </w:r>
            <w:proofErr w:type="spellStart"/>
            <w:r>
              <w:rPr>
                <w:sz w:val="20"/>
                <w:szCs w:val="20"/>
              </w:rPr>
              <w:t>ВРПi</w:t>
            </w:r>
            <w:proofErr w:type="spellEnd"/>
          </w:p>
        </w:tc>
        <w:tc>
          <w:tcPr>
            <w:tcW w:w="5103" w:type="dxa"/>
          </w:tcPr>
          <w:p w:rsidR="007F2F31" w:rsidRDefault="00A1080B">
            <w:pPr>
              <w:jc w:val="both"/>
              <w:rPr>
                <w:sz w:val="20"/>
                <w:szCs w:val="20"/>
              </w:rPr>
            </w:pPr>
            <w:proofErr w:type="spellStart"/>
            <w:r>
              <w:rPr>
                <w:sz w:val="20"/>
                <w:szCs w:val="20"/>
              </w:rPr>
              <w:t>Еi</w:t>
            </w:r>
            <w:proofErr w:type="spellEnd"/>
            <w:r>
              <w:rPr>
                <w:sz w:val="20"/>
                <w:szCs w:val="20"/>
              </w:rPr>
              <w:t xml:space="preserve"> - значение соответствующего показателя в i-м субъекте РФ;</w:t>
            </w:r>
          </w:p>
          <w:p w:rsidR="007F2F31" w:rsidRDefault="00A1080B">
            <w:pPr>
              <w:jc w:val="both"/>
              <w:rPr>
                <w:sz w:val="20"/>
                <w:szCs w:val="20"/>
              </w:rPr>
            </w:pPr>
            <w:proofErr w:type="spellStart"/>
            <w:r>
              <w:rPr>
                <w:sz w:val="20"/>
                <w:szCs w:val="20"/>
              </w:rPr>
              <w:t>Оi</w:t>
            </w:r>
            <w:proofErr w:type="spellEnd"/>
            <w:r>
              <w:rPr>
                <w:sz w:val="20"/>
                <w:szCs w:val="20"/>
              </w:rPr>
              <w:t xml:space="preserve"> - объем дефицита/профицита в соответствии с законом о бюджете i-</w:t>
            </w:r>
            <w:proofErr w:type="spellStart"/>
            <w:r>
              <w:rPr>
                <w:sz w:val="20"/>
                <w:szCs w:val="20"/>
              </w:rPr>
              <w:t>го</w:t>
            </w:r>
            <w:proofErr w:type="spellEnd"/>
            <w:r>
              <w:rPr>
                <w:sz w:val="20"/>
                <w:szCs w:val="20"/>
              </w:rPr>
              <w:t xml:space="preserve"> субъекта в отчетном финансовом году;</w:t>
            </w:r>
          </w:p>
          <w:p w:rsidR="007F2F31" w:rsidRDefault="00A1080B">
            <w:pPr>
              <w:jc w:val="both"/>
              <w:rPr>
                <w:sz w:val="20"/>
                <w:szCs w:val="20"/>
              </w:rPr>
            </w:pPr>
            <w:proofErr w:type="spellStart"/>
            <w:r>
              <w:rPr>
                <w:sz w:val="20"/>
                <w:szCs w:val="20"/>
              </w:rPr>
              <w:t>ВРПi</w:t>
            </w:r>
            <w:proofErr w:type="spellEnd"/>
            <w:r>
              <w:rPr>
                <w:sz w:val="20"/>
                <w:szCs w:val="20"/>
              </w:rPr>
              <w:t xml:space="preserve"> – объем валового регионального продукта i-</w:t>
            </w:r>
            <w:proofErr w:type="spellStart"/>
            <w:r>
              <w:rPr>
                <w:sz w:val="20"/>
                <w:szCs w:val="20"/>
              </w:rPr>
              <w:t>го</w:t>
            </w:r>
            <w:proofErr w:type="spellEnd"/>
            <w:r>
              <w:rPr>
                <w:sz w:val="20"/>
                <w:szCs w:val="20"/>
              </w:rPr>
              <w:t xml:space="preserve"> субъекта в отчетном финансовом году</w:t>
            </w:r>
          </w:p>
        </w:tc>
      </w:tr>
    </w:tbl>
    <w:p w:rsidR="007F2F31" w:rsidRDefault="00A1080B">
      <w:pPr>
        <w:spacing w:line="360" w:lineRule="auto"/>
        <w:ind w:firstLine="709"/>
        <w:contextualSpacing/>
        <w:jc w:val="both"/>
        <w:rPr>
          <w:sz w:val="28"/>
          <w:szCs w:val="28"/>
        </w:rPr>
      </w:pPr>
      <w:r>
        <w:rPr>
          <w:sz w:val="28"/>
          <w:szCs w:val="28"/>
        </w:rPr>
        <w:t xml:space="preserve">Сделайте соответствующее заключение о качестве бюджетного планирования и исполнения бюджета субъекта Российской Федерации. </w:t>
      </w:r>
    </w:p>
    <w:p w:rsidR="007F2F31" w:rsidRDefault="00A1080B">
      <w:pPr>
        <w:spacing w:line="360" w:lineRule="auto"/>
        <w:ind w:firstLine="709"/>
        <w:jc w:val="both"/>
        <w:rPr>
          <w:b/>
          <w:bCs/>
          <w:sz w:val="28"/>
          <w:szCs w:val="28"/>
        </w:rPr>
      </w:pPr>
      <w:r>
        <w:rPr>
          <w:b/>
          <w:bCs/>
          <w:sz w:val="28"/>
          <w:szCs w:val="28"/>
        </w:rPr>
        <w:t xml:space="preserve">Тематика выполнения расчетно-аналитической работы: </w:t>
      </w:r>
    </w:p>
    <w:p w:rsidR="007F2F31" w:rsidRDefault="00A1080B" w:rsidP="00283608">
      <w:pPr>
        <w:pStyle w:val="af7"/>
        <w:numPr>
          <w:ilvl w:val="0"/>
          <w:numId w:val="57"/>
        </w:numPr>
        <w:spacing w:line="360" w:lineRule="auto"/>
        <w:ind w:left="0" w:firstLine="709"/>
        <w:contextualSpacing/>
        <w:jc w:val="both"/>
        <w:rPr>
          <w:sz w:val="28"/>
          <w:szCs w:val="28"/>
        </w:rPr>
      </w:pPr>
      <w:r>
        <w:rPr>
          <w:sz w:val="28"/>
          <w:szCs w:val="28"/>
        </w:rPr>
        <w:t>Методика постановки на учет бюджетных и денежных обязательств.</w:t>
      </w:r>
    </w:p>
    <w:p w:rsidR="007F2F31" w:rsidRDefault="00A1080B">
      <w:pPr>
        <w:pStyle w:val="af7"/>
        <w:numPr>
          <w:ilvl w:val="0"/>
          <w:numId w:val="15"/>
        </w:numPr>
        <w:spacing w:line="360" w:lineRule="auto"/>
        <w:ind w:left="0" w:firstLine="709"/>
        <w:contextualSpacing/>
        <w:jc w:val="both"/>
        <w:rPr>
          <w:sz w:val="28"/>
          <w:szCs w:val="28"/>
        </w:rPr>
      </w:pPr>
      <w:r>
        <w:rPr>
          <w:sz w:val="28"/>
          <w:szCs w:val="28"/>
        </w:rPr>
        <w:t>Методика санкционирования оплаты денежных обязательств получателей средств федерального бюджета.</w:t>
      </w:r>
    </w:p>
    <w:p w:rsidR="007F2F31" w:rsidRDefault="00A1080B">
      <w:pPr>
        <w:pStyle w:val="af7"/>
        <w:numPr>
          <w:ilvl w:val="0"/>
          <w:numId w:val="15"/>
        </w:numPr>
        <w:spacing w:line="360" w:lineRule="auto"/>
        <w:ind w:left="0" w:firstLine="709"/>
        <w:contextualSpacing/>
        <w:jc w:val="both"/>
        <w:rPr>
          <w:sz w:val="28"/>
          <w:szCs w:val="28"/>
        </w:rPr>
      </w:pPr>
      <w:r>
        <w:rPr>
          <w:sz w:val="28"/>
          <w:szCs w:val="28"/>
        </w:rPr>
        <w:t>Механизм казначейского сопровождения.</w:t>
      </w:r>
    </w:p>
    <w:p w:rsidR="007F2F31" w:rsidRDefault="00A1080B">
      <w:pPr>
        <w:pStyle w:val="af7"/>
        <w:numPr>
          <w:ilvl w:val="0"/>
          <w:numId w:val="15"/>
        </w:numPr>
        <w:spacing w:line="360" w:lineRule="auto"/>
        <w:ind w:left="0" w:firstLine="709"/>
        <w:contextualSpacing/>
        <w:jc w:val="both"/>
        <w:rPr>
          <w:sz w:val="28"/>
          <w:szCs w:val="28"/>
        </w:rPr>
      </w:pPr>
      <w:r>
        <w:rPr>
          <w:sz w:val="28"/>
          <w:szCs w:val="28"/>
        </w:rPr>
        <w:t>Методика казначейского обслуживания операций со средствами участников казначейского сопровождения;</w:t>
      </w:r>
    </w:p>
    <w:p w:rsidR="007F2F31" w:rsidRDefault="00A1080B">
      <w:pPr>
        <w:pStyle w:val="af7"/>
        <w:numPr>
          <w:ilvl w:val="0"/>
          <w:numId w:val="15"/>
        </w:numPr>
        <w:spacing w:line="360" w:lineRule="auto"/>
        <w:ind w:left="0" w:firstLine="709"/>
        <w:contextualSpacing/>
        <w:jc w:val="both"/>
        <w:rPr>
          <w:rFonts w:eastAsiaTheme="minorEastAsia"/>
          <w:sz w:val="28"/>
          <w:szCs w:val="28"/>
        </w:rPr>
      </w:pPr>
      <w:r>
        <w:rPr>
          <w:rFonts w:eastAsiaTheme="minorEastAsia"/>
          <w:sz w:val="28"/>
          <w:szCs w:val="28"/>
        </w:rPr>
        <w:t>Методика функционирования казначейского счета по учету и распределению поступлений в части зачисления и распределения доходов бюджетов бюджетной системы Российской Федерации;</w:t>
      </w:r>
    </w:p>
    <w:p w:rsidR="007F2F31" w:rsidRDefault="00A1080B">
      <w:pPr>
        <w:pStyle w:val="af7"/>
        <w:numPr>
          <w:ilvl w:val="0"/>
          <w:numId w:val="15"/>
        </w:numPr>
        <w:spacing w:line="360" w:lineRule="auto"/>
        <w:ind w:left="0" w:firstLine="709"/>
        <w:contextualSpacing/>
        <w:jc w:val="both"/>
        <w:rPr>
          <w:rFonts w:eastAsiaTheme="minorEastAsia"/>
          <w:sz w:val="28"/>
          <w:szCs w:val="28"/>
        </w:rPr>
      </w:pPr>
      <w:r>
        <w:rPr>
          <w:rFonts w:eastAsiaTheme="minorEastAsia"/>
          <w:sz w:val="28"/>
          <w:szCs w:val="28"/>
        </w:rPr>
        <w:t>Методика казначейского обслуживания исполнения федерального бюджета;</w:t>
      </w:r>
    </w:p>
    <w:p w:rsidR="007F2F31" w:rsidRDefault="00A1080B">
      <w:pPr>
        <w:spacing w:line="360" w:lineRule="auto"/>
        <w:ind w:firstLine="709"/>
        <w:contextualSpacing/>
        <w:jc w:val="both"/>
        <w:rPr>
          <w:sz w:val="28"/>
          <w:szCs w:val="28"/>
        </w:r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«Финансовый контроль и казначейское дело».</w:t>
      </w:r>
    </w:p>
    <w:p w:rsidR="000E57F5" w:rsidRDefault="000E57F5">
      <w:pPr>
        <w:spacing w:line="360" w:lineRule="auto"/>
        <w:ind w:firstLine="709"/>
        <w:contextualSpacing/>
        <w:jc w:val="both"/>
        <w:rPr>
          <w:sz w:val="28"/>
          <w:szCs w:val="28"/>
        </w:rPr>
      </w:pPr>
    </w:p>
    <w:p w:rsidR="007F2F31" w:rsidRDefault="00A1080B" w:rsidP="000E57F5">
      <w:pPr>
        <w:spacing w:line="360" w:lineRule="auto"/>
        <w:ind w:firstLine="578"/>
        <w:jc w:val="both"/>
        <w:outlineLvl w:val="0"/>
        <w:rPr>
          <w:b/>
          <w:sz w:val="28"/>
          <w:szCs w:val="28"/>
        </w:rPr>
      </w:pPr>
      <w:bookmarkStart w:id="26" w:name="_Toc135917228"/>
      <w:r>
        <w:rPr>
          <w:b/>
          <w:sz w:val="28"/>
          <w:szCs w:val="28"/>
        </w:rPr>
        <w:t xml:space="preserve">7. </w:t>
      </w:r>
      <w:bookmarkStart w:id="27" w:name="_Toc3995509"/>
      <w:r>
        <w:rPr>
          <w:b/>
          <w:sz w:val="28"/>
          <w:szCs w:val="28"/>
        </w:rPr>
        <w:t>Фонд оценочных средств для проведения промежуточной аттестации обучающихся по дисциплине</w:t>
      </w:r>
      <w:bookmarkEnd w:id="27"/>
      <w:r>
        <w:rPr>
          <w:b/>
          <w:sz w:val="28"/>
          <w:szCs w:val="28"/>
        </w:rPr>
        <w:t>.</w:t>
      </w:r>
      <w:bookmarkEnd w:id="26"/>
    </w:p>
    <w:p w:rsidR="007F2F31" w:rsidRDefault="00A1080B" w:rsidP="000E57F5">
      <w:pPr>
        <w:spacing w:line="360" w:lineRule="auto"/>
        <w:ind w:firstLine="578"/>
        <w:jc w:val="both"/>
        <w:outlineLvl w:val="0"/>
        <w:rPr>
          <w:b/>
          <w:sz w:val="28"/>
          <w:szCs w:val="28"/>
        </w:rPr>
      </w:pPr>
      <w:bookmarkStart w:id="28" w:name="_Toc135917229"/>
      <w:r>
        <w:rPr>
          <w:b/>
          <w:sz w:val="28"/>
          <w:szCs w:val="28"/>
        </w:rPr>
        <w:lastRenderedPageBreak/>
        <w:t>7.1. Перечень компетенций с указанием этапов их формирования в процессе освоения образовательной программы</w:t>
      </w:r>
      <w:bookmarkEnd w:id="28"/>
    </w:p>
    <w:p w:rsidR="007F2F31" w:rsidRDefault="00A1080B">
      <w:pPr>
        <w:shd w:val="clear" w:color="auto" w:fill="FFFFFF"/>
        <w:tabs>
          <w:tab w:val="left" w:pos="540"/>
        </w:tabs>
        <w:spacing w:line="360" w:lineRule="auto"/>
        <w:ind w:firstLine="709"/>
        <w:contextualSpacing/>
        <w:jc w:val="both"/>
        <w:sectPr w:rsidR="007F2F31" w:rsidSect="00BF090A">
          <w:footerReference w:type="default" r:id="rId10"/>
          <w:pgSz w:w="11906" w:h="16838"/>
          <w:pgMar w:top="1134" w:right="732" w:bottom="1134" w:left="1134" w:header="0" w:footer="0" w:gutter="0"/>
          <w:pgNumType w:start="2"/>
          <w:cols w:space="720"/>
          <w:formProt w:val="0"/>
          <w:docGrid w:linePitch="100"/>
        </w:sect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7F2F31" w:rsidRDefault="00A1080B">
      <w:pPr>
        <w:pStyle w:val="1"/>
        <w:spacing w:line="360" w:lineRule="auto"/>
        <w:ind w:firstLine="720"/>
        <w:jc w:val="both"/>
        <w:rPr>
          <w:rFonts w:ascii="Times New Roman" w:eastAsia="Times New Roman" w:hAnsi="Times New Roman" w:cs="Times New Roman"/>
          <w:b/>
          <w:color w:val="auto"/>
          <w:sz w:val="28"/>
          <w:szCs w:val="28"/>
        </w:rPr>
      </w:pPr>
      <w:bookmarkStart w:id="29" w:name="_Toc135917230"/>
      <w:r>
        <w:rPr>
          <w:rFonts w:ascii="Times New Roman" w:eastAsia="Times New Roman" w:hAnsi="Times New Roman" w:cs="Times New Roman"/>
          <w:b/>
          <w:color w:val="auto"/>
          <w:sz w:val="28"/>
          <w:szCs w:val="28"/>
        </w:rPr>
        <w:lastRenderedPageBreak/>
        <w:t>7.2. Типовые контрольные задания и материалы, необхо</w:t>
      </w:r>
      <w:r w:rsidR="0019550A">
        <w:rPr>
          <w:rFonts w:ascii="Times New Roman" w:eastAsia="Times New Roman" w:hAnsi="Times New Roman" w:cs="Times New Roman"/>
          <w:b/>
          <w:color w:val="auto"/>
          <w:sz w:val="28"/>
          <w:szCs w:val="28"/>
        </w:rPr>
        <w:t>димые для оценки знаний и умений</w:t>
      </w:r>
      <w:r>
        <w:rPr>
          <w:rFonts w:ascii="Times New Roman" w:eastAsia="Times New Roman" w:hAnsi="Times New Roman" w:cs="Times New Roman"/>
          <w:b/>
          <w:color w:val="auto"/>
          <w:sz w:val="28"/>
          <w:szCs w:val="28"/>
        </w:rPr>
        <w:t>.</w:t>
      </w:r>
      <w:bookmarkEnd w:id="29"/>
    </w:p>
    <w:p w:rsidR="007F2F31" w:rsidRDefault="00A1080B">
      <w:pPr>
        <w:shd w:val="clear" w:color="auto" w:fill="FFFFFF"/>
        <w:ind w:right="140"/>
        <w:jc w:val="right"/>
        <w:rPr>
          <w:color w:val="000000"/>
          <w:sz w:val="28"/>
          <w:szCs w:val="28"/>
        </w:rPr>
      </w:pPr>
      <w:r>
        <w:rPr>
          <w:color w:val="000000"/>
          <w:sz w:val="28"/>
          <w:szCs w:val="28"/>
        </w:rPr>
        <w:t>Таблица 6</w:t>
      </w:r>
    </w:p>
    <w:tbl>
      <w:tblPr>
        <w:tblStyle w:val="15"/>
        <w:tblW w:w="14738" w:type="dxa"/>
        <w:tblInd w:w="-5" w:type="dxa"/>
        <w:tblLayout w:type="fixed"/>
        <w:tblCellMar>
          <w:top w:w="55" w:type="dxa"/>
          <w:left w:w="55" w:type="dxa"/>
          <w:bottom w:w="55" w:type="dxa"/>
          <w:right w:w="55" w:type="dxa"/>
        </w:tblCellMar>
        <w:tblLook w:val="04A0" w:firstRow="1" w:lastRow="0" w:firstColumn="1" w:lastColumn="0" w:noHBand="0" w:noVBand="1"/>
      </w:tblPr>
      <w:tblGrid>
        <w:gridCol w:w="1560"/>
        <w:gridCol w:w="2551"/>
        <w:gridCol w:w="4253"/>
        <w:gridCol w:w="6374"/>
      </w:tblGrid>
      <w:tr w:rsidR="007F2F31" w:rsidTr="003A20CB">
        <w:trPr>
          <w:trHeight w:val="20"/>
        </w:trPr>
        <w:tc>
          <w:tcPr>
            <w:tcW w:w="1560" w:type="dxa"/>
          </w:tcPr>
          <w:p w:rsidR="007F2F31" w:rsidRDefault="00A1080B">
            <w:pPr>
              <w:widowControl w:val="0"/>
              <w:jc w:val="center"/>
              <w:rPr>
                <w:b/>
                <w:color w:val="000000" w:themeColor="text1"/>
                <w:sz w:val="20"/>
                <w:szCs w:val="20"/>
              </w:rPr>
            </w:pPr>
            <w:r>
              <w:rPr>
                <w:b/>
                <w:color w:val="000000" w:themeColor="text1"/>
                <w:sz w:val="20"/>
                <w:szCs w:val="20"/>
              </w:rPr>
              <w:t>Наименование компетенции</w:t>
            </w:r>
          </w:p>
        </w:tc>
        <w:tc>
          <w:tcPr>
            <w:tcW w:w="2551" w:type="dxa"/>
          </w:tcPr>
          <w:p w:rsidR="007F2F31" w:rsidRDefault="00A1080B">
            <w:pPr>
              <w:widowControl w:val="0"/>
              <w:tabs>
                <w:tab w:val="left" w:pos="0"/>
              </w:tabs>
              <w:jc w:val="center"/>
              <w:rPr>
                <w:b/>
                <w:color w:val="000000" w:themeColor="text1"/>
                <w:sz w:val="20"/>
                <w:szCs w:val="20"/>
              </w:rPr>
            </w:pPr>
            <w:r>
              <w:rPr>
                <w:b/>
                <w:bCs/>
                <w:color w:val="000000" w:themeColor="text1"/>
                <w:sz w:val="20"/>
                <w:szCs w:val="20"/>
              </w:rPr>
              <w:t>Наименование индикаторов достижения компетенции</w:t>
            </w:r>
          </w:p>
        </w:tc>
        <w:tc>
          <w:tcPr>
            <w:tcW w:w="4253" w:type="dxa"/>
          </w:tcPr>
          <w:p w:rsidR="007F2F31" w:rsidRDefault="00A1080B">
            <w:pPr>
              <w:pStyle w:val="af1"/>
              <w:widowControl w:val="0"/>
              <w:jc w:val="center"/>
              <w:rPr>
                <w:b/>
                <w:color w:val="000000" w:themeColor="text1"/>
                <w:sz w:val="20"/>
                <w:szCs w:val="20"/>
              </w:rPr>
            </w:pPr>
            <w:r>
              <w:rPr>
                <w:b/>
                <w:bCs/>
                <w:color w:val="000000" w:themeColor="text1"/>
                <w:sz w:val="20"/>
                <w:szCs w:val="20"/>
              </w:rPr>
              <w:t>Результаты обучения (умения и знания), соотнесенные с индикаторами достижения компетенции</w:t>
            </w:r>
          </w:p>
        </w:tc>
        <w:tc>
          <w:tcPr>
            <w:tcW w:w="6374" w:type="dxa"/>
          </w:tcPr>
          <w:p w:rsidR="007F2F31" w:rsidRDefault="00A1080B">
            <w:pPr>
              <w:pStyle w:val="af1"/>
              <w:widowControl w:val="0"/>
              <w:jc w:val="center"/>
              <w:rPr>
                <w:b/>
                <w:bCs/>
                <w:color w:val="000000" w:themeColor="text1"/>
                <w:sz w:val="20"/>
                <w:szCs w:val="20"/>
              </w:rPr>
            </w:pPr>
            <w:r>
              <w:rPr>
                <w:b/>
                <w:color w:val="000000" w:themeColor="text1"/>
                <w:sz w:val="20"/>
                <w:szCs w:val="20"/>
              </w:rPr>
              <w:t>Типовые контрольные задания</w:t>
            </w:r>
          </w:p>
        </w:tc>
      </w:tr>
      <w:tr w:rsidR="007F2F31" w:rsidTr="003A20CB">
        <w:trPr>
          <w:trHeight w:val="20"/>
        </w:trPr>
        <w:tc>
          <w:tcPr>
            <w:tcW w:w="1560" w:type="dxa"/>
            <w:vMerge w:val="restart"/>
          </w:tcPr>
          <w:p w:rsidR="007F2F31" w:rsidRDefault="00A1080B">
            <w:pPr>
              <w:widowControl w:val="0"/>
              <w:jc w:val="both"/>
              <w:rPr>
                <w:sz w:val="20"/>
                <w:szCs w:val="20"/>
                <w:shd w:val="clear" w:color="auto" w:fill="FFFFFF"/>
              </w:rPr>
            </w:pPr>
            <w:r>
              <w:rPr>
                <w:sz w:val="20"/>
                <w:szCs w:val="20"/>
                <w:shd w:val="clear" w:color="auto" w:fill="FFFFFF"/>
              </w:rPr>
              <w:t>ПКП-</w:t>
            </w:r>
            <w:r w:rsidR="003A20CB">
              <w:rPr>
                <w:sz w:val="20"/>
                <w:szCs w:val="20"/>
                <w:shd w:val="clear" w:color="auto" w:fill="FFFFFF"/>
              </w:rPr>
              <w:t>6</w:t>
            </w:r>
            <w:bookmarkStart w:id="30" w:name="_GoBack"/>
            <w:bookmarkEnd w:id="30"/>
          </w:p>
          <w:p w:rsidR="007F2F31" w:rsidRDefault="00A1080B">
            <w:pPr>
              <w:widowControl w:val="0"/>
              <w:jc w:val="both"/>
              <w:rPr>
                <w:color w:val="000000" w:themeColor="text1"/>
                <w:sz w:val="20"/>
                <w:szCs w:val="20"/>
              </w:rPr>
            </w:pPr>
            <w:r>
              <w:rPr>
                <w:sz w:val="20"/>
                <w:szCs w:val="20"/>
                <w:shd w:val="clear" w:color="auto" w:fill="FFFFFF"/>
              </w:rPr>
              <w:t>Способность к выполнению функций организации и осуществления исполнения бюджетов, разработки предложений по повышению эффективности финансовых и казначейских операций</w:t>
            </w:r>
          </w:p>
        </w:tc>
        <w:tc>
          <w:tcPr>
            <w:tcW w:w="2551" w:type="dxa"/>
          </w:tcPr>
          <w:p w:rsidR="007F2F31" w:rsidRDefault="00A1080B">
            <w:pPr>
              <w:pStyle w:val="af7"/>
              <w:numPr>
                <w:ilvl w:val="0"/>
                <w:numId w:val="52"/>
              </w:numPr>
              <w:ind w:left="0" w:firstLine="0"/>
              <w:jc w:val="both"/>
              <w:rPr>
                <w:sz w:val="20"/>
                <w:szCs w:val="20"/>
              </w:rPr>
            </w:pPr>
            <w:r>
              <w:rPr>
                <w:sz w:val="20"/>
                <w:szCs w:val="20"/>
              </w:rPr>
              <w:t>Применяет знания организации исполнения бюджета, выполнения финансовых и казначейских операций для решения профессиональных задач</w:t>
            </w:r>
          </w:p>
          <w:p w:rsidR="007F2F31" w:rsidRDefault="007F2F31">
            <w:pPr>
              <w:jc w:val="both"/>
              <w:rPr>
                <w:sz w:val="20"/>
                <w:szCs w:val="20"/>
              </w:rPr>
            </w:pPr>
          </w:p>
          <w:p w:rsidR="007F2F31" w:rsidRDefault="007F2F31">
            <w:pPr>
              <w:widowControl w:val="0"/>
              <w:tabs>
                <w:tab w:val="left" w:pos="0"/>
              </w:tabs>
              <w:contextualSpacing/>
              <w:jc w:val="both"/>
              <w:rPr>
                <w:color w:val="000000" w:themeColor="text1"/>
                <w:sz w:val="20"/>
                <w:szCs w:val="20"/>
              </w:rPr>
            </w:pPr>
          </w:p>
        </w:tc>
        <w:tc>
          <w:tcPr>
            <w:tcW w:w="4253" w:type="dxa"/>
          </w:tcPr>
          <w:p w:rsidR="007F2F31" w:rsidRDefault="00A1080B">
            <w:pPr>
              <w:tabs>
                <w:tab w:val="left" w:pos="540"/>
              </w:tabs>
              <w:contextualSpacing/>
              <w:jc w:val="both"/>
              <w:rPr>
                <w:bCs/>
                <w:i/>
                <w:iCs/>
                <w:sz w:val="20"/>
                <w:szCs w:val="20"/>
              </w:rPr>
            </w:pPr>
            <w:r>
              <w:rPr>
                <w:b/>
                <w:i/>
                <w:iCs/>
                <w:sz w:val="20"/>
                <w:szCs w:val="20"/>
              </w:rPr>
              <w:t>Знать:</w:t>
            </w:r>
            <w:r>
              <w:rPr>
                <w:bCs/>
                <w:i/>
                <w:iCs/>
                <w:sz w:val="20"/>
                <w:szCs w:val="20"/>
              </w:rPr>
              <w:t xml:space="preserve"> </w:t>
            </w:r>
          </w:p>
          <w:p w:rsidR="007F2F31" w:rsidRDefault="00A1080B">
            <w:pPr>
              <w:tabs>
                <w:tab w:val="left" w:pos="540"/>
              </w:tabs>
              <w:contextualSpacing/>
              <w:jc w:val="both"/>
              <w:rPr>
                <w:bCs/>
                <w:sz w:val="20"/>
                <w:szCs w:val="20"/>
              </w:rPr>
            </w:pPr>
            <w:r>
              <w:rPr>
                <w:bCs/>
                <w:sz w:val="20"/>
                <w:szCs w:val="20"/>
              </w:rPr>
              <w:t>основы проведения Федеральным казначейством в системе казначейских платежей операций участников с денежными средствами с их отражением на соответствующих казначейских счетах</w:t>
            </w:r>
          </w:p>
          <w:p w:rsidR="007F2F31" w:rsidRDefault="00A1080B">
            <w:pPr>
              <w:tabs>
                <w:tab w:val="left" w:pos="540"/>
              </w:tabs>
              <w:contextualSpacing/>
              <w:jc w:val="both"/>
              <w:rPr>
                <w:bCs/>
                <w:i/>
                <w:iCs/>
                <w:sz w:val="20"/>
                <w:szCs w:val="20"/>
              </w:rPr>
            </w:pPr>
            <w:r>
              <w:rPr>
                <w:b/>
                <w:i/>
                <w:iCs/>
                <w:sz w:val="20"/>
                <w:szCs w:val="20"/>
              </w:rPr>
              <w:t>Уметь:</w:t>
            </w:r>
            <w:r>
              <w:rPr>
                <w:bCs/>
                <w:i/>
                <w:iCs/>
                <w:sz w:val="20"/>
                <w:szCs w:val="20"/>
              </w:rPr>
              <w:t xml:space="preserve"> </w:t>
            </w:r>
          </w:p>
          <w:p w:rsidR="007F2F31" w:rsidRDefault="00A1080B">
            <w:pPr>
              <w:pStyle w:val="Default"/>
              <w:widowControl w:val="0"/>
              <w:jc w:val="both"/>
              <w:rPr>
                <w:rFonts w:ascii="Times New Roman" w:hAnsi="Times New Roman" w:cs="Times New Roman"/>
                <w:color w:val="000000" w:themeColor="text1"/>
                <w:sz w:val="20"/>
                <w:szCs w:val="20"/>
              </w:rPr>
            </w:pPr>
            <w:r>
              <w:rPr>
                <w:rFonts w:ascii="Times New Roman" w:hAnsi="Times New Roman" w:cs="Times New Roman"/>
                <w:bCs/>
                <w:sz w:val="20"/>
                <w:szCs w:val="20"/>
              </w:rPr>
              <w:t xml:space="preserve">анализировать результаты казначейского обслуживания исполнения региональных и местных бюджетов </w:t>
            </w:r>
          </w:p>
        </w:tc>
        <w:tc>
          <w:tcPr>
            <w:tcW w:w="6374" w:type="dxa"/>
          </w:tcPr>
          <w:p w:rsidR="007F2F31" w:rsidRDefault="00A1080B">
            <w:pPr>
              <w:widowControl w:val="0"/>
              <w:jc w:val="both"/>
              <w:rPr>
                <w:b/>
                <w:bCs/>
                <w:color w:val="000000" w:themeColor="text1"/>
                <w:sz w:val="20"/>
                <w:szCs w:val="20"/>
                <w:shd w:val="clear" w:color="auto" w:fill="FFFFFF"/>
              </w:rPr>
            </w:pPr>
            <w:r>
              <w:rPr>
                <w:b/>
                <w:bCs/>
                <w:color w:val="000000" w:themeColor="text1"/>
                <w:sz w:val="20"/>
                <w:szCs w:val="20"/>
                <w:shd w:val="clear" w:color="auto" w:fill="FFFFFF"/>
              </w:rPr>
              <w:t>Задание</w:t>
            </w:r>
          </w:p>
          <w:p w:rsidR="007F2F31" w:rsidRDefault="00A1080B">
            <w:pPr>
              <w:tabs>
                <w:tab w:val="left" w:pos="540"/>
              </w:tabs>
              <w:contextualSpacing/>
              <w:jc w:val="both"/>
              <w:rPr>
                <w:bCs/>
                <w:sz w:val="20"/>
                <w:szCs w:val="20"/>
              </w:rPr>
            </w:pPr>
            <w:r>
              <w:rPr>
                <w:bCs/>
                <w:sz w:val="20"/>
                <w:szCs w:val="20"/>
              </w:rPr>
              <w:t>Сопоставьте элементы системы казначейских платежей: вид счета, участник системы казначейских платежей и назначение счета</w:t>
            </w:r>
          </w:p>
          <w:tbl>
            <w:tblPr>
              <w:tblW w:w="6193" w:type="dxa"/>
              <w:tblLayout w:type="fixed"/>
              <w:tblLook w:val="0000" w:firstRow="0" w:lastRow="0" w:firstColumn="0" w:lastColumn="0" w:noHBand="0" w:noVBand="0"/>
            </w:tblPr>
            <w:tblGrid>
              <w:gridCol w:w="2368"/>
              <w:gridCol w:w="2040"/>
              <w:gridCol w:w="1785"/>
            </w:tblGrid>
            <w:tr w:rsidR="007F2F31">
              <w:trPr>
                <w:trHeight w:val="20"/>
              </w:trPr>
              <w:tc>
                <w:tcPr>
                  <w:tcW w:w="2368" w:type="dxa"/>
                  <w:tcBorders>
                    <w:top w:val="single" w:sz="4" w:space="0" w:color="000000"/>
                    <w:left w:val="single" w:sz="4" w:space="0" w:color="000000"/>
                    <w:bottom w:val="single" w:sz="4" w:space="0" w:color="000000"/>
                    <w:right w:val="single" w:sz="4" w:space="0" w:color="000000"/>
                  </w:tcBorders>
                </w:tcPr>
                <w:p w:rsidR="007F2F31" w:rsidRDefault="00A1080B">
                  <w:pPr>
                    <w:pStyle w:val="af9"/>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Вид счета</w:t>
                  </w:r>
                </w:p>
              </w:tc>
              <w:tc>
                <w:tcPr>
                  <w:tcW w:w="2040" w:type="dxa"/>
                  <w:tcBorders>
                    <w:top w:val="single" w:sz="4" w:space="0" w:color="000000"/>
                    <w:left w:val="single" w:sz="4" w:space="0" w:color="000000"/>
                    <w:bottom w:val="single" w:sz="4" w:space="0" w:color="000000"/>
                    <w:right w:val="single" w:sz="4" w:space="0" w:color="000000"/>
                  </w:tcBorders>
                  <w:vAlign w:val="center"/>
                </w:tcPr>
                <w:p w:rsidR="007F2F31" w:rsidRDefault="00A1080B">
                  <w:pPr>
                    <w:pStyle w:val="af9"/>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Участник системы казначейских платежей</w:t>
                  </w:r>
                </w:p>
              </w:tc>
              <w:tc>
                <w:tcPr>
                  <w:tcW w:w="1785" w:type="dxa"/>
                  <w:tcBorders>
                    <w:top w:val="single" w:sz="4" w:space="0" w:color="000000"/>
                    <w:left w:val="single" w:sz="4" w:space="0" w:color="000000"/>
                    <w:bottom w:val="single" w:sz="4" w:space="0" w:color="000000"/>
                    <w:right w:val="single" w:sz="4" w:space="0" w:color="000000"/>
                  </w:tcBorders>
                  <w:vAlign w:val="center"/>
                </w:tcPr>
                <w:p w:rsidR="007F2F31" w:rsidRDefault="00A1080B">
                  <w:pPr>
                    <w:pStyle w:val="af9"/>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Назначение казначейского счета</w:t>
                  </w:r>
                </w:p>
              </w:tc>
            </w:tr>
            <w:tr w:rsidR="007F2F31">
              <w:trPr>
                <w:trHeight w:val="20"/>
              </w:trPr>
              <w:tc>
                <w:tcPr>
                  <w:tcW w:w="2368" w:type="dxa"/>
                  <w:tcBorders>
                    <w:top w:val="single" w:sz="4" w:space="0" w:color="000000"/>
                    <w:left w:val="single" w:sz="4" w:space="0" w:color="000000"/>
                    <w:bottom w:val="single" w:sz="4" w:space="0" w:color="000000"/>
                    <w:right w:val="single" w:sz="4" w:space="0" w:color="000000"/>
                  </w:tcBorders>
                </w:tcPr>
                <w:p w:rsidR="007F2F31" w:rsidRDefault="004B39F8">
                  <w:pPr>
                    <w:pStyle w:val="af9"/>
                    <w:rPr>
                      <w:rFonts w:ascii="Times New Roman" w:hAnsi="Times New Roman" w:cs="Times New Roman"/>
                      <w:color w:val="000000" w:themeColor="text1"/>
                      <w:sz w:val="16"/>
                      <w:szCs w:val="16"/>
                    </w:rPr>
                  </w:pPr>
                  <w:hyperlink r:id="rId11">
                    <w:r w:rsidR="00A1080B">
                      <w:rPr>
                        <w:rFonts w:ascii="Times New Roman" w:hAnsi="Times New Roman" w:cs="Times New Roman"/>
                        <w:color w:val="000000" w:themeColor="text1"/>
                        <w:sz w:val="16"/>
                        <w:szCs w:val="16"/>
                      </w:rPr>
                      <w:t>единый счет бюджета</w:t>
                    </w:r>
                  </w:hyperlink>
                </w:p>
              </w:tc>
              <w:tc>
                <w:tcPr>
                  <w:tcW w:w="2040" w:type="dxa"/>
                  <w:tcBorders>
                    <w:top w:val="single" w:sz="4" w:space="0" w:color="000000"/>
                    <w:left w:val="single" w:sz="4" w:space="0" w:color="000000"/>
                    <w:right w:val="single" w:sz="4" w:space="0" w:color="000000"/>
                  </w:tcBorders>
                  <w:vAlign w:val="center"/>
                </w:tcPr>
                <w:p w:rsidR="007F2F31" w:rsidRDefault="007F2F31">
                  <w:pPr>
                    <w:pStyle w:val="afa"/>
                    <w:jc w:val="both"/>
                    <w:rPr>
                      <w:rFonts w:ascii="Times New Roman" w:hAnsi="Times New Roman" w:cs="Times New Roman"/>
                      <w:color w:val="000000" w:themeColor="text1"/>
                      <w:sz w:val="16"/>
                      <w:szCs w:val="16"/>
                    </w:rPr>
                  </w:pPr>
                </w:p>
              </w:tc>
              <w:tc>
                <w:tcPr>
                  <w:tcW w:w="1785" w:type="dxa"/>
                  <w:tcBorders>
                    <w:top w:val="single" w:sz="4" w:space="0" w:color="000000"/>
                    <w:left w:val="single" w:sz="4" w:space="0" w:color="000000"/>
                    <w:right w:val="single" w:sz="4" w:space="0" w:color="000000"/>
                  </w:tcBorders>
                </w:tcPr>
                <w:p w:rsidR="007F2F31" w:rsidRDefault="007F2F31">
                  <w:pPr>
                    <w:pStyle w:val="afa"/>
                    <w:jc w:val="both"/>
                    <w:rPr>
                      <w:rFonts w:ascii="Times New Roman" w:hAnsi="Times New Roman" w:cs="Times New Roman"/>
                      <w:color w:val="000000" w:themeColor="text1"/>
                      <w:sz w:val="16"/>
                      <w:szCs w:val="16"/>
                    </w:rPr>
                  </w:pPr>
                </w:p>
              </w:tc>
            </w:tr>
            <w:tr w:rsidR="007F2F31">
              <w:trPr>
                <w:trHeight w:val="20"/>
              </w:trPr>
              <w:tc>
                <w:tcPr>
                  <w:tcW w:w="2368" w:type="dxa"/>
                  <w:tcBorders>
                    <w:top w:val="single" w:sz="4" w:space="0" w:color="000000"/>
                    <w:left w:val="single" w:sz="4" w:space="0" w:color="000000"/>
                    <w:bottom w:val="single" w:sz="4" w:space="0" w:color="000000"/>
                    <w:right w:val="single" w:sz="4" w:space="0" w:color="000000"/>
                  </w:tcBorders>
                </w:tcPr>
                <w:p w:rsidR="007F2F31" w:rsidRDefault="004B39F8">
                  <w:pPr>
                    <w:pStyle w:val="af9"/>
                    <w:rPr>
                      <w:rFonts w:ascii="Times New Roman" w:hAnsi="Times New Roman" w:cs="Times New Roman"/>
                      <w:color w:val="000000" w:themeColor="text1"/>
                      <w:sz w:val="16"/>
                      <w:szCs w:val="16"/>
                    </w:rPr>
                  </w:pPr>
                  <w:hyperlink r:id="rId12">
                    <w:r w:rsidR="00A1080B">
                      <w:rPr>
                        <w:rFonts w:ascii="Times New Roman" w:hAnsi="Times New Roman" w:cs="Times New Roman"/>
                        <w:color w:val="000000" w:themeColor="text1"/>
                        <w:sz w:val="16"/>
                        <w:szCs w:val="16"/>
                      </w:rPr>
                      <w:t>казначейский счет для осуществления и отражения операций по учету и распределению поступлений</w:t>
                    </w:r>
                  </w:hyperlink>
                </w:p>
              </w:tc>
              <w:tc>
                <w:tcPr>
                  <w:tcW w:w="2040" w:type="dxa"/>
                  <w:tcBorders>
                    <w:top w:val="single" w:sz="4" w:space="0" w:color="000000"/>
                    <w:left w:val="single" w:sz="4" w:space="0" w:color="000000"/>
                    <w:bottom w:val="single" w:sz="4" w:space="0" w:color="000000"/>
                    <w:right w:val="single" w:sz="4" w:space="0" w:color="000000"/>
                  </w:tcBorders>
                  <w:vAlign w:val="center"/>
                </w:tcPr>
                <w:p w:rsidR="007F2F31" w:rsidRDefault="007F2F31">
                  <w:pPr>
                    <w:pStyle w:val="af9"/>
                    <w:rPr>
                      <w:rFonts w:ascii="Times New Roman" w:hAnsi="Times New Roman" w:cs="Times New Roman"/>
                      <w:color w:val="000000" w:themeColor="text1"/>
                      <w:sz w:val="16"/>
                      <w:szCs w:val="16"/>
                    </w:rPr>
                  </w:pPr>
                </w:p>
              </w:tc>
              <w:tc>
                <w:tcPr>
                  <w:tcW w:w="1785" w:type="dxa"/>
                  <w:tcBorders>
                    <w:top w:val="single" w:sz="4" w:space="0" w:color="000000"/>
                    <w:left w:val="single" w:sz="4" w:space="0" w:color="000000"/>
                    <w:bottom w:val="single" w:sz="4" w:space="0" w:color="000000"/>
                    <w:right w:val="single" w:sz="4" w:space="0" w:color="000000"/>
                  </w:tcBorders>
                </w:tcPr>
                <w:p w:rsidR="007F2F31" w:rsidRDefault="007F2F31">
                  <w:pPr>
                    <w:pStyle w:val="afa"/>
                    <w:jc w:val="both"/>
                    <w:rPr>
                      <w:rFonts w:ascii="Times New Roman" w:hAnsi="Times New Roman" w:cs="Times New Roman"/>
                      <w:color w:val="000000" w:themeColor="text1"/>
                      <w:sz w:val="16"/>
                      <w:szCs w:val="16"/>
                    </w:rPr>
                  </w:pPr>
                </w:p>
              </w:tc>
            </w:tr>
            <w:tr w:rsidR="007F2F31">
              <w:trPr>
                <w:trHeight w:val="20"/>
              </w:trPr>
              <w:tc>
                <w:tcPr>
                  <w:tcW w:w="2368" w:type="dxa"/>
                  <w:tcBorders>
                    <w:top w:val="single" w:sz="4" w:space="0" w:color="000000"/>
                    <w:left w:val="single" w:sz="4" w:space="0" w:color="000000"/>
                    <w:bottom w:val="single" w:sz="4" w:space="0" w:color="000000"/>
                    <w:right w:val="single" w:sz="4" w:space="0" w:color="000000"/>
                  </w:tcBorders>
                </w:tcPr>
                <w:p w:rsidR="007F2F31" w:rsidRDefault="004B39F8">
                  <w:pPr>
                    <w:pStyle w:val="af9"/>
                    <w:rPr>
                      <w:rFonts w:ascii="Times New Roman" w:hAnsi="Times New Roman" w:cs="Times New Roman"/>
                      <w:color w:val="000000" w:themeColor="text1"/>
                      <w:sz w:val="16"/>
                      <w:szCs w:val="16"/>
                    </w:rPr>
                  </w:pPr>
                  <w:hyperlink r:id="rId13">
                    <w:r w:rsidR="00A1080B">
                      <w:rPr>
                        <w:rFonts w:ascii="Times New Roman" w:hAnsi="Times New Roman" w:cs="Times New Roman"/>
                        <w:color w:val="000000" w:themeColor="text1"/>
                        <w:sz w:val="16"/>
                        <w:szCs w:val="16"/>
                      </w:rPr>
                      <w:t>казначейский счет для осуществления и отражения операций с денежными средствами бюджетных и автономных учреждений</w:t>
                    </w:r>
                  </w:hyperlink>
                </w:p>
              </w:tc>
              <w:tc>
                <w:tcPr>
                  <w:tcW w:w="2040" w:type="dxa"/>
                  <w:tcBorders>
                    <w:top w:val="single" w:sz="4" w:space="0" w:color="000000"/>
                    <w:left w:val="single" w:sz="4" w:space="0" w:color="000000"/>
                    <w:right w:val="single" w:sz="4" w:space="0" w:color="000000"/>
                  </w:tcBorders>
                </w:tcPr>
                <w:p w:rsidR="007F2F31" w:rsidRDefault="007F2F31">
                  <w:pPr>
                    <w:pStyle w:val="af9"/>
                    <w:rPr>
                      <w:rFonts w:ascii="Times New Roman" w:hAnsi="Times New Roman" w:cs="Times New Roman"/>
                      <w:color w:val="000000" w:themeColor="text1"/>
                      <w:sz w:val="16"/>
                      <w:szCs w:val="16"/>
                    </w:rPr>
                  </w:pPr>
                </w:p>
              </w:tc>
              <w:tc>
                <w:tcPr>
                  <w:tcW w:w="1785" w:type="dxa"/>
                  <w:tcBorders>
                    <w:top w:val="single" w:sz="4" w:space="0" w:color="000000"/>
                    <w:left w:val="single" w:sz="4" w:space="0" w:color="000000"/>
                    <w:bottom w:val="single" w:sz="4" w:space="0" w:color="000000"/>
                    <w:right w:val="single" w:sz="4" w:space="0" w:color="000000"/>
                  </w:tcBorders>
                </w:tcPr>
                <w:p w:rsidR="007F2F31" w:rsidRDefault="007F2F31">
                  <w:pPr>
                    <w:pStyle w:val="afa"/>
                    <w:jc w:val="both"/>
                    <w:rPr>
                      <w:rFonts w:ascii="Times New Roman" w:hAnsi="Times New Roman" w:cs="Times New Roman"/>
                      <w:color w:val="000000" w:themeColor="text1"/>
                      <w:sz w:val="16"/>
                      <w:szCs w:val="16"/>
                    </w:rPr>
                  </w:pPr>
                </w:p>
              </w:tc>
            </w:tr>
            <w:tr w:rsidR="007F2F31">
              <w:trPr>
                <w:trHeight w:val="20"/>
              </w:trPr>
              <w:tc>
                <w:tcPr>
                  <w:tcW w:w="2368" w:type="dxa"/>
                  <w:tcBorders>
                    <w:top w:val="single" w:sz="4" w:space="0" w:color="000000"/>
                    <w:left w:val="single" w:sz="4" w:space="0" w:color="000000"/>
                    <w:bottom w:val="single" w:sz="4" w:space="0" w:color="000000"/>
                    <w:right w:val="single" w:sz="4" w:space="0" w:color="000000"/>
                  </w:tcBorders>
                </w:tcPr>
                <w:p w:rsidR="007F2F31" w:rsidRDefault="004B39F8">
                  <w:pPr>
                    <w:pStyle w:val="af9"/>
                    <w:rPr>
                      <w:rFonts w:ascii="Times New Roman" w:hAnsi="Times New Roman" w:cs="Times New Roman"/>
                      <w:color w:val="000000" w:themeColor="text1"/>
                      <w:sz w:val="16"/>
                      <w:szCs w:val="16"/>
                    </w:rPr>
                  </w:pPr>
                  <w:hyperlink r:id="rId14">
                    <w:r w:rsidR="00A1080B">
                      <w:rPr>
                        <w:rFonts w:ascii="Times New Roman" w:hAnsi="Times New Roman" w:cs="Times New Roman"/>
                        <w:color w:val="000000" w:themeColor="text1"/>
                        <w:sz w:val="16"/>
                        <w:szCs w:val="16"/>
                      </w:rPr>
                      <w:t>казначейский счет для осуществления и отражения операций с денежными средствами Фонда национального благосостояния</w:t>
                    </w:r>
                  </w:hyperlink>
                </w:p>
              </w:tc>
              <w:tc>
                <w:tcPr>
                  <w:tcW w:w="2040" w:type="dxa"/>
                  <w:tcBorders>
                    <w:top w:val="single" w:sz="4" w:space="0" w:color="000000"/>
                    <w:left w:val="single" w:sz="4" w:space="0" w:color="000000"/>
                    <w:bottom w:val="single" w:sz="4" w:space="0" w:color="000000"/>
                    <w:right w:val="single" w:sz="4" w:space="0" w:color="000000"/>
                  </w:tcBorders>
                  <w:vAlign w:val="center"/>
                </w:tcPr>
                <w:p w:rsidR="007F2F31" w:rsidRDefault="007F2F31">
                  <w:pPr>
                    <w:pStyle w:val="af9"/>
                    <w:rPr>
                      <w:rFonts w:ascii="Times New Roman" w:hAnsi="Times New Roman" w:cs="Times New Roman"/>
                      <w:color w:val="000000" w:themeColor="text1"/>
                      <w:sz w:val="16"/>
                      <w:szCs w:val="16"/>
                    </w:rPr>
                  </w:pPr>
                </w:p>
              </w:tc>
              <w:tc>
                <w:tcPr>
                  <w:tcW w:w="1785" w:type="dxa"/>
                  <w:tcBorders>
                    <w:top w:val="single" w:sz="4" w:space="0" w:color="000000"/>
                    <w:left w:val="single" w:sz="4" w:space="0" w:color="000000"/>
                    <w:bottom w:val="single" w:sz="4" w:space="0" w:color="000000"/>
                    <w:right w:val="single" w:sz="4" w:space="0" w:color="000000"/>
                  </w:tcBorders>
                </w:tcPr>
                <w:p w:rsidR="007F2F31" w:rsidRDefault="007F2F31">
                  <w:pPr>
                    <w:pStyle w:val="afa"/>
                    <w:jc w:val="both"/>
                    <w:rPr>
                      <w:rFonts w:ascii="Times New Roman" w:hAnsi="Times New Roman" w:cs="Times New Roman"/>
                      <w:color w:val="000000" w:themeColor="text1"/>
                      <w:sz w:val="16"/>
                      <w:szCs w:val="16"/>
                    </w:rPr>
                  </w:pPr>
                </w:p>
              </w:tc>
            </w:tr>
          </w:tbl>
          <w:p w:rsidR="007F2F31" w:rsidRDefault="007F2F31">
            <w:pPr>
              <w:widowControl w:val="0"/>
              <w:jc w:val="both"/>
              <w:rPr>
                <w:color w:val="000000" w:themeColor="text1"/>
                <w:sz w:val="20"/>
                <w:szCs w:val="20"/>
              </w:rPr>
            </w:pPr>
          </w:p>
        </w:tc>
      </w:tr>
      <w:tr w:rsidR="007F2F31" w:rsidTr="003A20CB">
        <w:trPr>
          <w:trHeight w:val="20"/>
        </w:trPr>
        <w:tc>
          <w:tcPr>
            <w:tcW w:w="1560" w:type="dxa"/>
            <w:vMerge/>
          </w:tcPr>
          <w:p w:rsidR="007F2F31" w:rsidRDefault="007F2F31">
            <w:pPr>
              <w:widowControl w:val="0"/>
              <w:jc w:val="both"/>
              <w:rPr>
                <w:sz w:val="20"/>
                <w:szCs w:val="20"/>
                <w:shd w:val="clear" w:color="auto" w:fill="FFFFFF"/>
              </w:rPr>
            </w:pPr>
          </w:p>
        </w:tc>
        <w:tc>
          <w:tcPr>
            <w:tcW w:w="2551" w:type="dxa"/>
            <w:shd w:val="clear" w:color="auto" w:fill="auto"/>
          </w:tcPr>
          <w:p w:rsidR="007F2F31" w:rsidRDefault="00A1080B">
            <w:pPr>
              <w:pStyle w:val="af7"/>
              <w:numPr>
                <w:ilvl w:val="0"/>
                <w:numId w:val="52"/>
              </w:numPr>
              <w:tabs>
                <w:tab w:val="left" w:pos="192"/>
              </w:tabs>
              <w:ind w:left="0" w:firstLine="0"/>
              <w:jc w:val="both"/>
              <w:rPr>
                <w:sz w:val="20"/>
                <w:szCs w:val="20"/>
              </w:rPr>
            </w:pPr>
            <w:r>
              <w:rPr>
                <w:sz w:val="20"/>
                <w:szCs w:val="20"/>
              </w:rPr>
              <w:t>Владеет приемами казначейского обслуживания и казначейского сопровождения</w:t>
            </w:r>
          </w:p>
          <w:p w:rsidR="007F2F31" w:rsidRDefault="007F2F31">
            <w:pPr>
              <w:pStyle w:val="af7"/>
              <w:ind w:left="0"/>
              <w:jc w:val="both"/>
              <w:rPr>
                <w:sz w:val="20"/>
                <w:szCs w:val="20"/>
              </w:rPr>
            </w:pPr>
          </w:p>
        </w:tc>
        <w:tc>
          <w:tcPr>
            <w:tcW w:w="4253" w:type="dxa"/>
            <w:shd w:val="clear" w:color="auto" w:fill="auto"/>
          </w:tcPr>
          <w:p w:rsidR="007F2F31" w:rsidRDefault="00A1080B">
            <w:pPr>
              <w:tabs>
                <w:tab w:val="left" w:pos="540"/>
              </w:tabs>
              <w:contextualSpacing/>
              <w:jc w:val="both"/>
              <w:rPr>
                <w:bCs/>
                <w:sz w:val="20"/>
                <w:szCs w:val="20"/>
              </w:rPr>
            </w:pPr>
            <w:r>
              <w:rPr>
                <w:b/>
                <w:i/>
                <w:iCs/>
                <w:sz w:val="20"/>
                <w:szCs w:val="20"/>
              </w:rPr>
              <w:t>Знать:</w:t>
            </w:r>
            <w:r>
              <w:rPr>
                <w:bCs/>
                <w:sz w:val="20"/>
                <w:szCs w:val="20"/>
              </w:rPr>
              <w:t xml:space="preserve"> </w:t>
            </w:r>
          </w:p>
          <w:p w:rsidR="007F2F31" w:rsidRDefault="00A1080B">
            <w:pPr>
              <w:tabs>
                <w:tab w:val="left" w:pos="540"/>
              </w:tabs>
              <w:contextualSpacing/>
              <w:jc w:val="both"/>
              <w:rPr>
                <w:bCs/>
                <w:sz w:val="20"/>
                <w:szCs w:val="20"/>
              </w:rPr>
            </w:pPr>
            <w:r>
              <w:rPr>
                <w:bCs/>
                <w:sz w:val="20"/>
                <w:szCs w:val="20"/>
              </w:rPr>
              <w:t>порядок проведения Федеральным казначейством операций с денежными средствами участника казначейского сопровождения.</w:t>
            </w:r>
          </w:p>
          <w:p w:rsidR="007F2F31" w:rsidRDefault="00A1080B">
            <w:pPr>
              <w:tabs>
                <w:tab w:val="left" w:pos="540"/>
              </w:tabs>
              <w:contextualSpacing/>
              <w:jc w:val="both"/>
              <w:rPr>
                <w:bCs/>
                <w:i/>
                <w:iCs/>
                <w:sz w:val="20"/>
                <w:szCs w:val="20"/>
              </w:rPr>
            </w:pPr>
            <w:r>
              <w:rPr>
                <w:b/>
                <w:i/>
                <w:iCs/>
                <w:sz w:val="20"/>
                <w:szCs w:val="20"/>
              </w:rPr>
              <w:t>Уметь:</w:t>
            </w:r>
            <w:r>
              <w:rPr>
                <w:bCs/>
                <w:i/>
                <w:iCs/>
                <w:sz w:val="20"/>
                <w:szCs w:val="20"/>
              </w:rPr>
              <w:t xml:space="preserve"> </w:t>
            </w:r>
          </w:p>
          <w:p w:rsidR="007F2F31" w:rsidRDefault="00A1080B">
            <w:pPr>
              <w:tabs>
                <w:tab w:val="left" w:pos="540"/>
              </w:tabs>
              <w:contextualSpacing/>
              <w:jc w:val="both"/>
              <w:rPr>
                <w:b/>
                <w:i/>
                <w:iCs/>
                <w:sz w:val="20"/>
                <w:szCs w:val="20"/>
              </w:rPr>
            </w:pPr>
            <w:r>
              <w:rPr>
                <w:bCs/>
                <w:sz w:val="20"/>
                <w:szCs w:val="20"/>
              </w:rPr>
              <w:t>осуществлять контрольные действия, направленные на своевременное предупреждение и предотвращение финансовых нарушений участников системы казначейских платежей.</w:t>
            </w:r>
          </w:p>
        </w:tc>
        <w:tc>
          <w:tcPr>
            <w:tcW w:w="6374" w:type="dxa"/>
          </w:tcPr>
          <w:p w:rsidR="007F2F31" w:rsidRDefault="00A1080B">
            <w:pPr>
              <w:widowControl w:val="0"/>
              <w:jc w:val="both"/>
              <w:rPr>
                <w:b/>
                <w:bCs/>
                <w:color w:val="000000" w:themeColor="text1"/>
                <w:sz w:val="20"/>
                <w:szCs w:val="20"/>
                <w:shd w:val="clear" w:color="auto" w:fill="FFFFFF"/>
              </w:rPr>
            </w:pPr>
            <w:r>
              <w:rPr>
                <w:b/>
                <w:bCs/>
                <w:color w:val="000000" w:themeColor="text1"/>
                <w:sz w:val="20"/>
                <w:szCs w:val="20"/>
                <w:shd w:val="clear" w:color="auto" w:fill="FFFFFF"/>
              </w:rPr>
              <w:t>Задание</w:t>
            </w:r>
          </w:p>
          <w:p w:rsidR="007F2F31" w:rsidRDefault="00A1080B">
            <w:pPr>
              <w:tabs>
                <w:tab w:val="left" w:pos="540"/>
              </w:tabs>
              <w:contextualSpacing/>
              <w:jc w:val="both"/>
              <w:rPr>
                <w:b/>
                <w:sz w:val="20"/>
                <w:szCs w:val="20"/>
              </w:rPr>
            </w:pPr>
            <w:r>
              <w:rPr>
                <w:bCs/>
                <w:sz w:val="20"/>
                <w:szCs w:val="20"/>
              </w:rPr>
              <w:t>Юридическое лицо «Дельта» является исполнителем по договору на сумму 1,2 млрд руб., источником финансового обеспечения которого являются средства федерального бюджета. Предметом договора является реконструкция объектов исторического наследия. Обозначьте вид казначейского сопровождения, а также контрольные процедуры, предусмотренные в рамках данного виды казначейского сопровождения.</w:t>
            </w:r>
            <w:r>
              <w:rPr>
                <w:b/>
                <w:sz w:val="20"/>
                <w:szCs w:val="20"/>
              </w:rPr>
              <w:t xml:space="preserve"> </w:t>
            </w:r>
          </w:p>
          <w:p w:rsidR="007F2F31" w:rsidRDefault="007F2F31">
            <w:pPr>
              <w:tabs>
                <w:tab w:val="left" w:pos="540"/>
              </w:tabs>
              <w:contextualSpacing/>
              <w:jc w:val="both"/>
              <w:rPr>
                <w:bCs/>
                <w:sz w:val="20"/>
                <w:szCs w:val="20"/>
              </w:rPr>
            </w:pPr>
          </w:p>
        </w:tc>
      </w:tr>
      <w:tr w:rsidR="007F2F31" w:rsidTr="003A20CB">
        <w:trPr>
          <w:trHeight w:val="20"/>
        </w:trPr>
        <w:tc>
          <w:tcPr>
            <w:tcW w:w="1560" w:type="dxa"/>
            <w:vMerge/>
          </w:tcPr>
          <w:p w:rsidR="007F2F31" w:rsidRDefault="007F2F31">
            <w:pPr>
              <w:widowControl w:val="0"/>
              <w:jc w:val="both"/>
              <w:rPr>
                <w:sz w:val="20"/>
                <w:szCs w:val="20"/>
                <w:shd w:val="clear" w:color="auto" w:fill="FFFFFF"/>
              </w:rPr>
            </w:pPr>
          </w:p>
        </w:tc>
        <w:tc>
          <w:tcPr>
            <w:tcW w:w="2551" w:type="dxa"/>
            <w:shd w:val="clear" w:color="auto" w:fill="auto"/>
          </w:tcPr>
          <w:p w:rsidR="007F2F31" w:rsidRDefault="00A1080B">
            <w:pPr>
              <w:pStyle w:val="af7"/>
              <w:numPr>
                <w:ilvl w:val="0"/>
                <w:numId w:val="52"/>
              </w:numPr>
              <w:ind w:left="0" w:firstLine="0"/>
              <w:jc w:val="both"/>
              <w:rPr>
                <w:sz w:val="20"/>
                <w:szCs w:val="20"/>
              </w:rPr>
            </w:pPr>
            <w:r>
              <w:rPr>
                <w:sz w:val="20"/>
                <w:szCs w:val="20"/>
              </w:rPr>
              <w:t>Обосновывает предложения по повышению эффективности финансовых и казначейских операций, развитию системы казначейских платежей</w:t>
            </w:r>
          </w:p>
        </w:tc>
        <w:tc>
          <w:tcPr>
            <w:tcW w:w="4253" w:type="dxa"/>
            <w:shd w:val="clear" w:color="auto" w:fill="auto"/>
          </w:tcPr>
          <w:p w:rsidR="007F2F31" w:rsidRDefault="00A1080B">
            <w:pPr>
              <w:tabs>
                <w:tab w:val="left" w:pos="540"/>
              </w:tabs>
              <w:contextualSpacing/>
              <w:jc w:val="both"/>
              <w:rPr>
                <w:sz w:val="20"/>
                <w:szCs w:val="20"/>
              </w:rPr>
            </w:pPr>
            <w:r>
              <w:rPr>
                <w:b/>
                <w:i/>
                <w:iCs/>
                <w:sz w:val="20"/>
                <w:szCs w:val="20"/>
              </w:rPr>
              <w:t>Знать:</w:t>
            </w:r>
            <w:r>
              <w:rPr>
                <w:sz w:val="20"/>
                <w:szCs w:val="20"/>
              </w:rPr>
              <w:t xml:space="preserve"> </w:t>
            </w:r>
          </w:p>
          <w:p w:rsidR="007F2F31" w:rsidRDefault="00A1080B">
            <w:pPr>
              <w:tabs>
                <w:tab w:val="left" w:pos="540"/>
              </w:tabs>
              <w:contextualSpacing/>
              <w:jc w:val="both"/>
              <w:rPr>
                <w:bCs/>
                <w:sz w:val="20"/>
                <w:szCs w:val="20"/>
              </w:rPr>
            </w:pPr>
            <w:r>
              <w:rPr>
                <w:bCs/>
                <w:sz w:val="20"/>
                <w:szCs w:val="20"/>
              </w:rPr>
              <w:t>основные тенденции развития современных систем исполнения бюджетов</w:t>
            </w:r>
          </w:p>
          <w:p w:rsidR="007F2F31" w:rsidRDefault="00A1080B">
            <w:pPr>
              <w:tabs>
                <w:tab w:val="left" w:pos="540"/>
              </w:tabs>
              <w:contextualSpacing/>
              <w:jc w:val="both"/>
              <w:rPr>
                <w:bCs/>
                <w:sz w:val="20"/>
                <w:szCs w:val="20"/>
              </w:rPr>
            </w:pPr>
            <w:r>
              <w:rPr>
                <w:b/>
                <w:i/>
                <w:iCs/>
                <w:sz w:val="20"/>
                <w:szCs w:val="20"/>
              </w:rPr>
              <w:t>Уметь:</w:t>
            </w:r>
            <w:r>
              <w:rPr>
                <w:b/>
                <w:sz w:val="20"/>
                <w:szCs w:val="20"/>
              </w:rPr>
              <w:t xml:space="preserve"> </w:t>
            </w:r>
          </w:p>
          <w:p w:rsidR="007F2F31" w:rsidRDefault="00A1080B">
            <w:pPr>
              <w:tabs>
                <w:tab w:val="left" w:pos="540"/>
              </w:tabs>
              <w:contextualSpacing/>
              <w:jc w:val="both"/>
              <w:rPr>
                <w:b/>
                <w:i/>
                <w:iCs/>
                <w:sz w:val="20"/>
                <w:szCs w:val="20"/>
              </w:rPr>
            </w:pPr>
            <w:r>
              <w:rPr>
                <w:bCs/>
                <w:sz w:val="20"/>
                <w:szCs w:val="20"/>
              </w:rPr>
              <w:t>разрабатывать предложения по повышению эффективности казначейского обслуживания бюджетов бюджетной системы</w:t>
            </w:r>
          </w:p>
        </w:tc>
        <w:tc>
          <w:tcPr>
            <w:tcW w:w="6374" w:type="dxa"/>
          </w:tcPr>
          <w:p w:rsidR="007F2F31" w:rsidRDefault="00A1080B">
            <w:pPr>
              <w:widowControl w:val="0"/>
              <w:jc w:val="both"/>
              <w:rPr>
                <w:b/>
                <w:bCs/>
                <w:color w:val="000000" w:themeColor="text1"/>
                <w:sz w:val="20"/>
                <w:szCs w:val="20"/>
                <w:shd w:val="clear" w:color="auto" w:fill="FFFFFF"/>
              </w:rPr>
            </w:pPr>
            <w:r>
              <w:rPr>
                <w:b/>
                <w:bCs/>
                <w:color w:val="000000" w:themeColor="text1"/>
                <w:sz w:val="20"/>
                <w:szCs w:val="20"/>
                <w:shd w:val="clear" w:color="auto" w:fill="FFFFFF"/>
              </w:rPr>
              <w:t>Задание</w:t>
            </w:r>
          </w:p>
          <w:p w:rsidR="007F2F31" w:rsidRDefault="00A1080B">
            <w:pPr>
              <w:tabs>
                <w:tab w:val="left" w:pos="540"/>
              </w:tabs>
              <w:contextualSpacing/>
              <w:jc w:val="both"/>
              <w:rPr>
                <w:bCs/>
                <w:sz w:val="20"/>
                <w:szCs w:val="20"/>
              </w:rPr>
            </w:pPr>
            <w:r>
              <w:rPr>
                <w:bCs/>
                <w:sz w:val="20"/>
                <w:szCs w:val="20"/>
              </w:rPr>
              <w:t>На основании действующей нормативно-правовой базы, регулирующей порядок казначейского обслуживания, разработайте рекомендации по совершенствованию казначейской системы исполнения бюджетов</w:t>
            </w:r>
          </w:p>
          <w:p w:rsidR="007F2F31" w:rsidRDefault="007F2F31">
            <w:pPr>
              <w:tabs>
                <w:tab w:val="left" w:pos="540"/>
              </w:tabs>
              <w:contextualSpacing/>
              <w:jc w:val="both"/>
              <w:rPr>
                <w:bCs/>
                <w:sz w:val="20"/>
                <w:szCs w:val="20"/>
              </w:rPr>
            </w:pPr>
          </w:p>
        </w:tc>
      </w:tr>
    </w:tbl>
    <w:p w:rsidR="007F2F31" w:rsidRDefault="007F2F31">
      <w:pPr>
        <w:sectPr w:rsidR="007F2F31">
          <w:footerReference w:type="default" r:id="rId15"/>
          <w:pgSz w:w="16838" w:h="11906" w:orient="landscape"/>
          <w:pgMar w:top="1134" w:right="851" w:bottom="1969" w:left="1418" w:header="0" w:footer="1134" w:gutter="0"/>
          <w:cols w:space="720"/>
          <w:formProt w:val="0"/>
          <w:docGrid w:linePitch="360"/>
        </w:sectPr>
      </w:pPr>
    </w:p>
    <w:p w:rsidR="007F2F31" w:rsidRDefault="00A1080B">
      <w:pPr>
        <w:pStyle w:val="1"/>
        <w:spacing w:line="360" w:lineRule="auto"/>
        <w:ind w:firstLine="720"/>
        <w:jc w:val="both"/>
        <w:rPr>
          <w:rFonts w:ascii="Times New Roman" w:eastAsia="Times New Roman" w:hAnsi="Times New Roman" w:cs="Times New Roman"/>
          <w:b/>
          <w:color w:val="auto"/>
          <w:sz w:val="28"/>
          <w:szCs w:val="28"/>
        </w:rPr>
      </w:pPr>
      <w:bookmarkStart w:id="31" w:name="_Toc135917231"/>
      <w:r>
        <w:rPr>
          <w:rFonts w:ascii="Times New Roman" w:eastAsia="Times New Roman" w:hAnsi="Times New Roman" w:cs="Times New Roman"/>
          <w:b/>
          <w:color w:val="auto"/>
          <w:sz w:val="28"/>
          <w:szCs w:val="28"/>
        </w:rPr>
        <w:lastRenderedPageBreak/>
        <w:t xml:space="preserve">7.3. Примерный перечень вопросов для подготовки к </w:t>
      </w:r>
      <w:r w:rsidR="003E269A" w:rsidRPr="00E931C0">
        <w:rPr>
          <w:rFonts w:ascii="Times New Roman" w:eastAsia="Times New Roman" w:hAnsi="Times New Roman" w:cs="Times New Roman"/>
          <w:b/>
          <w:color w:val="auto"/>
          <w:sz w:val="28"/>
          <w:szCs w:val="28"/>
        </w:rPr>
        <w:t>зачету/</w:t>
      </w:r>
      <w:r>
        <w:rPr>
          <w:rFonts w:ascii="Times New Roman" w:eastAsia="Times New Roman" w:hAnsi="Times New Roman" w:cs="Times New Roman"/>
          <w:b/>
          <w:color w:val="auto"/>
          <w:sz w:val="28"/>
          <w:szCs w:val="28"/>
        </w:rPr>
        <w:t>экзамену</w:t>
      </w:r>
      <w:bookmarkEnd w:id="31"/>
    </w:p>
    <w:p w:rsidR="007F2F31" w:rsidRDefault="00A1080B">
      <w:pPr>
        <w:pStyle w:val="af7"/>
        <w:numPr>
          <w:ilvl w:val="0"/>
          <w:numId w:val="55"/>
        </w:numPr>
        <w:spacing w:line="360" w:lineRule="auto"/>
        <w:ind w:left="0" w:firstLine="709"/>
        <w:contextualSpacing/>
        <w:jc w:val="both"/>
        <w:rPr>
          <w:bCs/>
          <w:color w:val="000000" w:themeColor="text1"/>
          <w:sz w:val="28"/>
          <w:szCs w:val="28"/>
        </w:rPr>
      </w:pPr>
      <w:r>
        <w:rPr>
          <w:sz w:val="28"/>
          <w:szCs w:val="28"/>
        </w:rPr>
        <w:t>Охарактеризуйте новации, привнесенные в казначейскую систему при реализации реформ под руководством Татаринова В. А.;</w:t>
      </w:r>
    </w:p>
    <w:p w:rsidR="007F2F31" w:rsidRDefault="00A1080B">
      <w:pPr>
        <w:pStyle w:val="af7"/>
        <w:numPr>
          <w:ilvl w:val="0"/>
          <w:numId w:val="55"/>
        </w:numPr>
        <w:spacing w:line="360" w:lineRule="auto"/>
        <w:ind w:left="0" w:firstLine="709"/>
        <w:contextualSpacing/>
        <w:jc w:val="both"/>
        <w:rPr>
          <w:sz w:val="28"/>
          <w:szCs w:val="28"/>
        </w:rPr>
      </w:pPr>
      <w:r>
        <w:rPr>
          <w:sz w:val="28"/>
          <w:szCs w:val="28"/>
        </w:rPr>
        <w:t>Обозначьте роль и значение Госбанка при исполнении бюджета в СССР;</w:t>
      </w:r>
    </w:p>
    <w:p w:rsidR="007F2F31" w:rsidRDefault="00A1080B">
      <w:pPr>
        <w:pStyle w:val="af7"/>
        <w:numPr>
          <w:ilvl w:val="0"/>
          <w:numId w:val="55"/>
        </w:numPr>
        <w:spacing w:line="360" w:lineRule="auto"/>
        <w:ind w:left="0" w:firstLine="709"/>
        <w:contextualSpacing/>
        <w:jc w:val="both"/>
        <w:rPr>
          <w:sz w:val="28"/>
          <w:szCs w:val="28"/>
        </w:rPr>
      </w:pPr>
      <w:r>
        <w:rPr>
          <w:sz w:val="28"/>
          <w:szCs w:val="28"/>
        </w:rPr>
        <w:t>Охарактеризуйте влияние Концепции функционирования единого счета Федерального казначейства на становление казначейской системы исполнения бюджета;</w:t>
      </w:r>
    </w:p>
    <w:p w:rsidR="007F2F31" w:rsidRDefault="00A1080B">
      <w:pPr>
        <w:pStyle w:val="af7"/>
        <w:numPr>
          <w:ilvl w:val="0"/>
          <w:numId w:val="55"/>
        </w:numPr>
        <w:spacing w:line="360" w:lineRule="auto"/>
        <w:ind w:left="0" w:firstLine="709"/>
        <w:contextualSpacing/>
        <w:jc w:val="both"/>
        <w:rPr>
          <w:sz w:val="28"/>
          <w:szCs w:val="28"/>
        </w:rPr>
      </w:pPr>
      <w:r>
        <w:rPr>
          <w:sz w:val="28"/>
          <w:szCs w:val="28"/>
        </w:rPr>
        <w:t>Охарактеризуйте нормативно-правовую базу организации деятельности Федерального казначейства;</w:t>
      </w:r>
    </w:p>
    <w:p w:rsidR="007F2F31" w:rsidRDefault="00A1080B">
      <w:pPr>
        <w:pStyle w:val="af7"/>
        <w:numPr>
          <w:ilvl w:val="0"/>
          <w:numId w:val="55"/>
        </w:numPr>
        <w:spacing w:line="360" w:lineRule="auto"/>
        <w:ind w:left="0" w:firstLine="709"/>
        <w:contextualSpacing/>
        <w:jc w:val="both"/>
        <w:rPr>
          <w:sz w:val="28"/>
          <w:szCs w:val="28"/>
        </w:rPr>
      </w:pPr>
      <w:r>
        <w:rPr>
          <w:sz w:val="28"/>
          <w:szCs w:val="28"/>
        </w:rPr>
        <w:t>Обозначьте этапы становления действующей казначейской системы исполнения бюджета;</w:t>
      </w:r>
    </w:p>
    <w:p w:rsidR="007F2F31" w:rsidRDefault="00A1080B">
      <w:pPr>
        <w:pStyle w:val="af7"/>
        <w:numPr>
          <w:ilvl w:val="0"/>
          <w:numId w:val="55"/>
        </w:numPr>
        <w:spacing w:line="360" w:lineRule="auto"/>
        <w:ind w:left="0" w:firstLine="709"/>
        <w:contextualSpacing/>
        <w:jc w:val="both"/>
        <w:rPr>
          <w:sz w:val="28"/>
          <w:szCs w:val="28"/>
        </w:rPr>
      </w:pPr>
      <w:r>
        <w:rPr>
          <w:sz w:val="28"/>
          <w:szCs w:val="28"/>
        </w:rPr>
        <w:t>Охарактеризуйте этапы доведения лимитов бюджетных обязательств до получателей средств федерального бюджета;</w:t>
      </w:r>
    </w:p>
    <w:p w:rsidR="007F2F31" w:rsidRDefault="00A1080B">
      <w:pPr>
        <w:pStyle w:val="af7"/>
        <w:numPr>
          <w:ilvl w:val="0"/>
          <w:numId w:val="55"/>
        </w:numPr>
        <w:spacing w:line="360" w:lineRule="auto"/>
        <w:ind w:left="0" w:firstLine="709"/>
        <w:contextualSpacing/>
        <w:jc w:val="both"/>
        <w:rPr>
          <w:sz w:val="28"/>
          <w:szCs w:val="28"/>
        </w:rPr>
      </w:pPr>
      <w:r>
        <w:rPr>
          <w:sz w:val="28"/>
          <w:szCs w:val="28"/>
        </w:rPr>
        <w:t>Раскройте порядок постановки на учет бюджетных и денежных обязательств;</w:t>
      </w:r>
    </w:p>
    <w:p w:rsidR="007F2F31" w:rsidRDefault="00A1080B">
      <w:pPr>
        <w:pStyle w:val="af7"/>
        <w:numPr>
          <w:ilvl w:val="0"/>
          <w:numId w:val="55"/>
        </w:numPr>
        <w:spacing w:line="360" w:lineRule="auto"/>
        <w:ind w:left="0" w:firstLine="709"/>
        <w:contextualSpacing/>
        <w:jc w:val="both"/>
        <w:rPr>
          <w:sz w:val="28"/>
          <w:szCs w:val="28"/>
        </w:rPr>
      </w:pPr>
      <w:r>
        <w:rPr>
          <w:sz w:val="28"/>
          <w:szCs w:val="28"/>
        </w:rPr>
        <w:t>Охарактеризуйте процедуру установления и изменения предельных объемов финансирования;</w:t>
      </w:r>
    </w:p>
    <w:p w:rsidR="007F2F31" w:rsidRDefault="00A1080B">
      <w:pPr>
        <w:pStyle w:val="af7"/>
        <w:numPr>
          <w:ilvl w:val="0"/>
          <w:numId w:val="55"/>
        </w:numPr>
        <w:spacing w:line="360" w:lineRule="auto"/>
        <w:ind w:left="0" w:firstLine="709"/>
        <w:contextualSpacing/>
        <w:jc w:val="both"/>
        <w:rPr>
          <w:sz w:val="28"/>
          <w:szCs w:val="28"/>
        </w:rPr>
      </w:pPr>
      <w:r>
        <w:rPr>
          <w:sz w:val="28"/>
          <w:szCs w:val="28"/>
        </w:rPr>
        <w:t>Охарактеризуйте порядок санкционирования оплаты денежных обязательств получателей средств федерального бюджета;</w:t>
      </w:r>
    </w:p>
    <w:p w:rsidR="007F2F31" w:rsidRDefault="00A1080B">
      <w:pPr>
        <w:pStyle w:val="af7"/>
        <w:numPr>
          <w:ilvl w:val="0"/>
          <w:numId w:val="55"/>
        </w:numPr>
        <w:spacing w:line="360" w:lineRule="auto"/>
        <w:ind w:left="0" w:firstLine="709"/>
        <w:contextualSpacing/>
        <w:jc w:val="both"/>
        <w:rPr>
          <w:sz w:val="28"/>
          <w:szCs w:val="28"/>
        </w:rPr>
      </w:pPr>
      <w:r>
        <w:rPr>
          <w:sz w:val="28"/>
          <w:szCs w:val="28"/>
        </w:rPr>
        <w:t>Охарактеризуйте нормативно-правовую базу организации бюджетного мониторинга в системе казначейских платежей;</w:t>
      </w:r>
    </w:p>
    <w:p w:rsidR="007F2F31" w:rsidRDefault="00A1080B">
      <w:pPr>
        <w:pStyle w:val="af7"/>
        <w:numPr>
          <w:ilvl w:val="0"/>
          <w:numId w:val="55"/>
        </w:numPr>
        <w:spacing w:line="360" w:lineRule="auto"/>
        <w:ind w:left="0" w:firstLine="709"/>
        <w:contextualSpacing/>
        <w:jc w:val="both"/>
        <w:rPr>
          <w:sz w:val="28"/>
          <w:szCs w:val="28"/>
        </w:rPr>
      </w:pPr>
      <w:r>
        <w:rPr>
          <w:sz w:val="28"/>
          <w:szCs w:val="28"/>
        </w:rPr>
        <w:t>Обозначьте цели ведения классификатора признаков финансовых нарушений участников казначейского сопровождения;</w:t>
      </w:r>
    </w:p>
    <w:p w:rsidR="007F2F31" w:rsidRDefault="00A1080B">
      <w:pPr>
        <w:pStyle w:val="af7"/>
        <w:numPr>
          <w:ilvl w:val="0"/>
          <w:numId w:val="55"/>
        </w:numPr>
        <w:spacing w:line="360" w:lineRule="auto"/>
        <w:ind w:left="0" w:firstLine="709"/>
        <w:contextualSpacing/>
        <w:jc w:val="both"/>
        <w:rPr>
          <w:sz w:val="28"/>
          <w:szCs w:val="28"/>
        </w:rPr>
      </w:pPr>
      <w:r>
        <w:rPr>
          <w:sz w:val="28"/>
          <w:szCs w:val="28"/>
        </w:rPr>
        <w:t>Раскройте особенности межведомственного взаимодействия при проведении бюджетного мониторинга;</w:t>
      </w:r>
    </w:p>
    <w:p w:rsidR="007F2F31" w:rsidRDefault="00A1080B">
      <w:pPr>
        <w:pStyle w:val="af7"/>
        <w:numPr>
          <w:ilvl w:val="0"/>
          <w:numId w:val="55"/>
        </w:numPr>
        <w:spacing w:line="360" w:lineRule="auto"/>
        <w:ind w:left="0" w:firstLine="709"/>
        <w:contextualSpacing/>
        <w:jc w:val="both"/>
        <w:rPr>
          <w:sz w:val="28"/>
          <w:szCs w:val="28"/>
        </w:rPr>
      </w:pPr>
      <w:r>
        <w:rPr>
          <w:sz w:val="28"/>
          <w:szCs w:val="28"/>
        </w:rPr>
        <w:t>Обоснуйте роль и значение бюджетного мониторинга в современной системе государственного управления;</w:t>
      </w:r>
    </w:p>
    <w:p w:rsidR="007F2F31" w:rsidRDefault="00A1080B">
      <w:pPr>
        <w:pStyle w:val="af7"/>
        <w:numPr>
          <w:ilvl w:val="0"/>
          <w:numId w:val="55"/>
        </w:numPr>
        <w:spacing w:line="360" w:lineRule="auto"/>
        <w:ind w:left="0" w:firstLine="709"/>
        <w:contextualSpacing/>
        <w:jc w:val="both"/>
        <w:rPr>
          <w:sz w:val="28"/>
          <w:szCs w:val="28"/>
        </w:rPr>
      </w:pPr>
      <w:r>
        <w:rPr>
          <w:sz w:val="28"/>
          <w:szCs w:val="28"/>
        </w:rPr>
        <w:lastRenderedPageBreak/>
        <w:t xml:space="preserve">Охарактеризуйте </w:t>
      </w:r>
      <w:r>
        <w:rPr>
          <w:color w:val="000000"/>
          <w:sz w:val="30"/>
          <w:szCs w:val="30"/>
          <w:shd w:val="clear" w:color="auto" w:fill="FFFFFF"/>
        </w:rPr>
        <w:t>меры реагирования в отношении участников казначейского сопровождения при обнаружении признаков финансовых нарушений;</w:t>
      </w:r>
    </w:p>
    <w:p w:rsidR="007F2F31" w:rsidRDefault="00A1080B">
      <w:pPr>
        <w:pStyle w:val="af7"/>
        <w:numPr>
          <w:ilvl w:val="0"/>
          <w:numId w:val="55"/>
        </w:numPr>
        <w:spacing w:line="360" w:lineRule="auto"/>
        <w:ind w:left="0" w:firstLine="709"/>
        <w:contextualSpacing/>
        <w:jc w:val="both"/>
        <w:rPr>
          <w:sz w:val="28"/>
          <w:szCs w:val="28"/>
        </w:rPr>
      </w:pPr>
      <w:r>
        <w:rPr>
          <w:sz w:val="28"/>
          <w:szCs w:val="28"/>
        </w:rPr>
        <w:t>Охарактеризуйте виды целевых средств, подлежащих казначейскому сопровождению;</w:t>
      </w:r>
    </w:p>
    <w:p w:rsidR="007F2F31" w:rsidRDefault="00A1080B">
      <w:pPr>
        <w:pStyle w:val="af7"/>
        <w:numPr>
          <w:ilvl w:val="0"/>
          <w:numId w:val="55"/>
        </w:numPr>
        <w:spacing w:line="360" w:lineRule="auto"/>
        <w:ind w:left="0" w:firstLine="709"/>
        <w:contextualSpacing/>
        <w:jc w:val="both"/>
        <w:rPr>
          <w:sz w:val="28"/>
          <w:szCs w:val="28"/>
        </w:rPr>
      </w:pPr>
      <w:r>
        <w:rPr>
          <w:sz w:val="28"/>
          <w:szCs w:val="28"/>
        </w:rPr>
        <w:t>Обозначьте основные причины внедрения механизма казначейского сопровождения;</w:t>
      </w:r>
    </w:p>
    <w:p w:rsidR="007F2F31" w:rsidRDefault="00A1080B">
      <w:pPr>
        <w:pStyle w:val="af7"/>
        <w:numPr>
          <w:ilvl w:val="0"/>
          <w:numId w:val="55"/>
        </w:numPr>
        <w:spacing w:line="360" w:lineRule="auto"/>
        <w:ind w:left="0" w:firstLine="709"/>
        <w:contextualSpacing/>
        <w:jc w:val="both"/>
        <w:rPr>
          <w:sz w:val="28"/>
          <w:szCs w:val="28"/>
        </w:rPr>
      </w:pPr>
      <w:r>
        <w:rPr>
          <w:sz w:val="28"/>
          <w:szCs w:val="28"/>
        </w:rPr>
        <w:t>Перечислите средства, не подлежащих казначейскому сопровождению;</w:t>
      </w:r>
    </w:p>
    <w:p w:rsidR="007F2F31" w:rsidRDefault="00A1080B">
      <w:pPr>
        <w:pStyle w:val="af7"/>
        <w:numPr>
          <w:ilvl w:val="0"/>
          <w:numId w:val="55"/>
        </w:numPr>
        <w:spacing w:line="360" w:lineRule="auto"/>
        <w:ind w:left="0" w:firstLine="709"/>
        <w:contextualSpacing/>
        <w:jc w:val="both"/>
        <w:rPr>
          <w:sz w:val="28"/>
          <w:szCs w:val="28"/>
        </w:rPr>
      </w:pPr>
      <w:r>
        <w:rPr>
          <w:sz w:val="28"/>
          <w:szCs w:val="28"/>
        </w:rPr>
        <w:t>Прокомментируйте схему казначейского обслуживания операций со средствами участников казначейского сопровождения;</w:t>
      </w:r>
    </w:p>
    <w:p w:rsidR="007F2F31" w:rsidRDefault="00A1080B">
      <w:pPr>
        <w:pStyle w:val="af7"/>
        <w:numPr>
          <w:ilvl w:val="0"/>
          <w:numId w:val="55"/>
        </w:numPr>
        <w:spacing w:line="360" w:lineRule="auto"/>
        <w:ind w:left="0" w:firstLine="709"/>
        <w:contextualSpacing/>
        <w:jc w:val="both"/>
        <w:rPr>
          <w:sz w:val="28"/>
          <w:szCs w:val="28"/>
        </w:rPr>
      </w:pPr>
      <w:r>
        <w:rPr>
          <w:sz w:val="28"/>
          <w:szCs w:val="28"/>
        </w:rPr>
        <w:t>Раскройте порядок взаимодействия территориальных органов Федерального казначейства и клиентов при осуществлении казначейского обслуживания операций со средствами участников казначейского сопровождения;</w:t>
      </w:r>
    </w:p>
    <w:p w:rsidR="007F2F31" w:rsidRDefault="00A1080B">
      <w:pPr>
        <w:pStyle w:val="af7"/>
        <w:numPr>
          <w:ilvl w:val="0"/>
          <w:numId w:val="55"/>
        </w:numPr>
        <w:spacing w:line="360" w:lineRule="auto"/>
        <w:ind w:left="0" w:firstLine="709"/>
        <w:contextualSpacing/>
        <w:jc w:val="both"/>
        <w:rPr>
          <w:sz w:val="28"/>
          <w:szCs w:val="28"/>
        </w:rPr>
      </w:pPr>
      <w:r>
        <w:rPr>
          <w:sz w:val="28"/>
          <w:szCs w:val="28"/>
        </w:rPr>
        <w:t>Поэтапно раскройте процесс исполнения казначейского обеспечения обязательств при казначейском сопровождении;</w:t>
      </w:r>
    </w:p>
    <w:p w:rsidR="007F2F31" w:rsidRDefault="00A1080B">
      <w:pPr>
        <w:pStyle w:val="af7"/>
        <w:numPr>
          <w:ilvl w:val="0"/>
          <w:numId w:val="55"/>
        </w:numPr>
        <w:spacing w:line="360" w:lineRule="auto"/>
        <w:ind w:left="0" w:firstLine="709"/>
        <w:contextualSpacing/>
        <w:jc w:val="both"/>
        <w:rPr>
          <w:sz w:val="28"/>
          <w:szCs w:val="28"/>
        </w:rPr>
      </w:pPr>
      <w:r>
        <w:rPr>
          <w:sz w:val="28"/>
          <w:szCs w:val="28"/>
        </w:rPr>
        <w:t>Раскройте порядок администрирования доходов и источников финансирования дефицита федерального бюджета;</w:t>
      </w:r>
    </w:p>
    <w:p w:rsidR="007F2F31" w:rsidRDefault="00A1080B">
      <w:pPr>
        <w:pStyle w:val="af7"/>
        <w:numPr>
          <w:ilvl w:val="0"/>
          <w:numId w:val="55"/>
        </w:numPr>
        <w:spacing w:line="360" w:lineRule="auto"/>
        <w:ind w:left="0" w:firstLine="709"/>
        <w:contextualSpacing/>
        <w:jc w:val="both"/>
        <w:rPr>
          <w:sz w:val="28"/>
          <w:szCs w:val="28"/>
        </w:rPr>
      </w:pPr>
      <w:r>
        <w:rPr>
          <w:sz w:val="28"/>
          <w:szCs w:val="28"/>
        </w:rPr>
        <w:t>Охарактеризуйте порядок учета операций в сфере закупок товаров, работ, услуг для обеспечения государственных нужд;</w:t>
      </w:r>
    </w:p>
    <w:p w:rsidR="007F2F31" w:rsidRDefault="00A1080B">
      <w:pPr>
        <w:pStyle w:val="af7"/>
        <w:numPr>
          <w:ilvl w:val="0"/>
          <w:numId w:val="55"/>
        </w:numPr>
        <w:spacing w:line="360" w:lineRule="auto"/>
        <w:ind w:left="0" w:firstLine="709"/>
        <w:contextualSpacing/>
        <w:jc w:val="both"/>
        <w:rPr>
          <w:sz w:val="28"/>
          <w:szCs w:val="28"/>
        </w:rPr>
      </w:pPr>
      <w:r>
        <w:rPr>
          <w:sz w:val="28"/>
          <w:szCs w:val="28"/>
        </w:rPr>
        <w:t>Охарактеризуйте цели и задачи создания и обеспечения функционирования государственной информационной системы «Официальный сайт Российской Федерации в информационно-телекоммуникационной сети Интернет»;</w:t>
      </w:r>
    </w:p>
    <w:p w:rsidR="007F2F31" w:rsidRDefault="00A1080B">
      <w:pPr>
        <w:pStyle w:val="af7"/>
        <w:numPr>
          <w:ilvl w:val="1"/>
          <w:numId w:val="55"/>
        </w:numPr>
        <w:spacing w:line="360" w:lineRule="auto"/>
        <w:ind w:left="0" w:firstLine="709"/>
        <w:contextualSpacing/>
        <w:jc w:val="both"/>
        <w:rPr>
          <w:sz w:val="28"/>
          <w:szCs w:val="28"/>
        </w:rPr>
      </w:pPr>
      <w:r>
        <w:rPr>
          <w:sz w:val="28"/>
          <w:szCs w:val="28"/>
        </w:rPr>
        <w:t>Перечислите нормативные правовые акты, регламентирующие порядок создания и обеспечения функционирования государственной информационной системы «Официальный сайт Российской Федерации в информационно-телекоммуникационной сети Интернет»;</w:t>
      </w:r>
    </w:p>
    <w:p w:rsidR="007F2F31" w:rsidRDefault="00A1080B">
      <w:pPr>
        <w:pStyle w:val="af7"/>
        <w:numPr>
          <w:ilvl w:val="0"/>
          <w:numId w:val="55"/>
        </w:numPr>
        <w:spacing w:line="360" w:lineRule="auto"/>
        <w:ind w:left="0" w:firstLine="709"/>
        <w:contextualSpacing/>
        <w:jc w:val="both"/>
        <w:rPr>
          <w:sz w:val="28"/>
          <w:szCs w:val="28"/>
        </w:rPr>
      </w:pPr>
      <w:r>
        <w:rPr>
          <w:sz w:val="28"/>
          <w:szCs w:val="28"/>
        </w:rPr>
        <w:lastRenderedPageBreak/>
        <w:t>Охарактеризуйте основные подсистемы и функциональные возможности государственной информационной системы «Официальный сайт Российской Федерации в информационно-телекоммуникационной сети Интернет»;</w:t>
      </w:r>
    </w:p>
    <w:p w:rsidR="007F2F31" w:rsidRDefault="00A1080B">
      <w:pPr>
        <w:pStyle w:val="af7"/>
        <w:numPr>
          <w:ilvl w:val="0"/>
          <w:numId w:val="55"/>
        </w:numPr>
        <w:spacing w:line="360" w:lineRule="auto"/>
        <w:ind w:left="0" w:firstLine="709"/>
        <w:contextualSpacing/>
        <w:jc w:val="both"/>
        <w:rPr>
          <w:sz w:val="28"/>
          <w:szCs w:val="28"/>
        </w:rPr>
      </w:pPr>
      <w:r>
        <w:rPr>
          <w:rFonts w:eastAsiaTheme="minorEastAsia"/>
          <w:sz w:val="28"/>
          <w:szCs w:val="28"/>
        </w:rPr>
        <w:t>Проанализируйте последовательность процедур Федерального казначейства по распределению доходов между бюджетами бюджетной системы Российской Федерации и дайте характеристику каждой из них;</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Опишите схему функционирования казначейского счета по учету и распределению поступлений в части зачисления и распределения доходов бюджетов бюджетной системы Российской Федерации;</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Назовите значение и особенности функционирования единого налогового счета;</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Опишите порядок взаимодействия Федерального казначейства с администраторами поступлений в бюджет, указав основания для взаимодействия и состав передаваемой информации;</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Составьте схему взаимодействия Федерального казначейства с администраторами поступлений в бюджет в части работы по уточнению невыясненных платежей;</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Охарактеризуйте ролевые модели территориальных органов Федерального казначейства в системе казначейских платежей;</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Охарактеризуйте виды участников системы казначейских платежей;</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Назовите направления интеграции системы казначейских платежей с основными действующими в Российской Федерации платежными системами;</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Опишите механизм взаимодействия с платежной системой «Мир» по выплатам на национальные платежные инструменты;</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Опишите перечень контрольных процедур при принятии к исполнению распоряжений участников системы казначейских платежей;</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lastRenderedPageBreak/>
        <w:t>Укажите особенности распределения доходов от управления остатками средств ЕКС;</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Охарактеризуйте внебиржевые инструменты управления ликвидностью (банковские депозиты; операции РЕПО не на организованных торгах; банковские счета (до востребования));</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Охарактеризуйте биржевые инструменты управления ликвидностью: депозиты с Центральным контрагентом (НКЦ); РЕПО на организованных торгах (с ЦК); валютный своп);</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Назовите отличительные особенности предоставления бюджетного кредита субъектам Российской Федерации (муниципальным образованиям);</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Раскройте механизм предоставления бюджетного кредита субъектам Российской Федерации (муниципальным образованиям);</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Опишите бизнес-процесс составления кассового плана федерального бюджета;</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Приведите основные различия в бизнес-процессах составления и ведения кассового плана;</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Назовите особенности функционирования единого счета федерального бюджета;</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Охарактеризуйте Сводный реестр участников бюджетного процесса, а также юридических лиц, не являющихся участниками бюджетного процесса;</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Опишите порядок формирования реестровой записи в Реестре соглашений (договоров) о предоставлении субсидий, бюджетных инвестиций, межбюджетных трансфертов;</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Охарактеризуйте цели ведения Реестра инвестиционных проектов с государственной (муниципальной) поддержкой в форме инвестиционного налогового вычета;</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Опишите порядок открытия и закрытия казначейских счетов;</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lastRenderedPageBreak/>
        <w:t>Приведите виды лицевых счетов, опишите порядок их открытия, переоформления и закрытия;</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Опишите процедуру приема к исполнению Распоряжения на совершение казначейского платежа;</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Опишите порядок казначейского обслуживания исполнения федерального бюджета;</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Опишите порядок казначейского обслуживания исполнения бюджетов субъектов Российской Федерации (местных бюджетов), бюджетов государственных внебюджетных фондов.</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Опишите порядок казначейского обслуживания операций со средствами бюджетных и автономных учреждений.</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Опишите порядок Казначейского обслуживания операций со средствами получателей средств из бюджета.</w:t>
      </w:r>
    </w:p>
    <w:p w:rsidR="007F2F31" w:rsidRDefault="00A1080B">
      <w:pPr>
        <w:spacing w:line="360" w:lineRule="auto"/>
        <w:ind w:firstLine="709"/>
        <w:jc w:val="both"/>
        <w:rPr>
          <w:b/>
          <w:bCs/>
          <w:color w:val="000000" w:themeColor="text1"/>
          <w:sz w:val="28"/>
          <w:szCs w:val="28"/>
        </w:rPr>
      </w:pPr>
      <w:bookmarkStart w:id="32" w:name="_Toc3995512"/>
      <w:r>
        <w:rPr>
          <w:b/>
          <w:bCs/>
          <w:color w:val="000000" w:themeColor="text1"/>
          <w:sz w:val="28"/>
          <w:szCs w:val="28"/>
        </w:rPr>
        <w:t>7.3. Методические материалы, определяющие процедуры оценивания знаний и умений</w:t>
      </w:r>
      <w:bookmarkEnd w:id="32"/>
      <w:r w:rsidR="0019550A">
        <w:rPr>
          <w:b/>
          <w:bCs/>
          <w:color w:val="000000" w:themeColor="text1"/>
          <w:sz w:val="28"/>
          <w:szCs w:val="28"/>
        </w:rPr>
        <w:t xml:space="preserve"> </w:t>
      </w:r>
    </w:p>
    <w:p w:rsidR="007F2F31" w:rsidRDefault="00A1080B">
      <w:pPr>
        <w:tabs>
          <w:tab w:val="left" w:pos="426"/>
        </w:tabs>
        <w:spacing w:line="360" w:lineRule="auto"/>
        <w:ind w:firstLine="709"/>
        <w:jc w:val="both"/>
        <w:rPr>
          <w:bCs/>
          <w:sz w:val="28"/>
          <w:szCs w:val="28"/>
        </w:rPr>
      </w:pPr>
      <w:r>
        <w:rPr>
          <w:bCs/>
          <w:color w:val="000000" w:themeColor="text1"/>
          <w:sz w:val="28"/>
          <w:szCs w:val="28"/>
        </w:rPr>
        <w:t xml:space="preserve">Соответствующие </w:t>
      </w:r>
      <w:r>
        <w:rPr>
          <w:bCs/>
          <w:sz w:val="28"/>
          <w:szCs w:val="28"/>
        </w:rPr>
        <w:t xml:space="preserve">приказы, распоряжения ректората о контроле уровня освоения дисциплин и </w:t>
      </w:r>
      <w:proofErr w:type="spellStart"/>
      <w:r>
        <w:rPr>
          <w:bCs/>
          <w:sz w:val="28"/>
          <w:szCs w:val="28"/>
        </w:rPr>
        <w:t>сформированности</w:t>
      </w:r>
      <w:proofErr w:type="spellEnd"/>
      <w:r>
        <w:rPr>
          <w:bCs/>
          <w:sz w:val="28"/>
          <w:szCs w:val="28"/>
        </w:rPr>
        <w:t xml:space="preserve"> компетенций студентов.</w:t>
      </w:r>
    </w:p>
    <w:p w:rsidR="00A1080B" w:rsidRDefault="00A1080B">
      <w:pPr>
        <w:tabs>
          <w:tab w:val="left" w:pos="426"/>
        </w:tabs>
        <w:spacing w:line="360" w:lineRule="auto"/>
        <w:ind w:firstLine="709"/>
        <w:jc w:val="both"/>
        <w:rPr>
          <w:bCs/>
          <w:sz w:val="28"/>
          <w:szCs w:val="28"/>
        </w:rPr>
      </w:pPr>
    </w:p>
    <w:p w:rsidR="00A1080B" w:rsidRDefault="00A1080B">
      <w:pPr>
        <w:tabs>
          <w:tab w:val="left" w:pos="426"/>
        </w:tabs>
        <w:spacing w:line="360" w:lineRule="auto"/>
        <w:ind w:firstLine="709"/>
        <w:jc w:val="both"/>
        <w:rPr>
          <w:bCs/>
          <w:sz w:val="28"/>
          <w:szCs w:val="28"/>
        </w:rPr>
      </w:pPr>
    </w:p>
    <w:p w:rsidR="007F2F31" w:rsidRDefault="00A1080B">
      <w:pPr>
        <w:pStyle w:val="af7"/>
        <w:spacing w:line="360" w:lineRule="auto"/>
        <w:ind w:left="709"/>
        <w:jc w:val="center"/>
        <w:rPr>
          <w:b/>
          <w:sz w:val="28"/>
          <w:szCs w:val="28"/>
        </w:rPr>
      </w:pPr>
      <w:r>
        <w:rPr>
          <w:b/>
          <w:sz w:val="28"/>
          <w:szCs w:val="28"/>
        </w:rPr>
        <w:t>Примерный экзаменационный билет</w:t>
      </w:r>
    </w:p>
    <w:p w:rsidR="007F2F31" w:rsidRDefault="00A1080B">
      <w:pPr>
        <w:jc w:val="center"/>
        <w:rPr>
          <w:b/>
        </w:rPr>
      </w:pPr>
      <w:r>
        <w:rPr>
          <w:b/>
        </w:rPr>
        <w:t>Федеральное государственное образовательное бюджетное учреждение</w:t>
      </w:r>
    </w:p>
    <w:p w:rsidR="007F2F31" w:rsidRDefault="00A1080B">
      <w:pPr>
        <w:jc w:val="center"/>
        <w:rPr>
          <w:b/>
        </w:rPr>
      </w:pPr>
      <w:r>
        <w:rPr>
          <w:b/>
        </w:rPr>
        <w:t>высшего образования</w:t>
      </w:r>
    </w:p>
    <w:p w:rsidR="007F2F31" w:rsidRDefault="00A1080B">
      <w:pPr>
        <w:jc w:val="center"/>
        <w:rPr>
          <w:b/>
        </w:rPr>
      </w:pPr>
      <w:r>
        <w:rPr>
          <w:b/>
        </w:rPr>
        <w:t>«ФИНАНСОВЫЙ УНИВЕРСИТЕТ ПРИ ПРАВИТЕЛЬСТВЕ</w:t>
      </w:r>
    </w:p>
    <w:p w:rsidR="007F2F31" w:rsidRDefault="00A1080B">
      <w:pPr>
        <w:jc w:val="center"/>
        <w:rPr>
          <w:b/>
        </w:rPr>
      </w:pPr>
      <w:r>
        <w:rPr>
          <w:b/>
        </w:rPr>
        <w:t>РОССИЙСКОЙ ФЕДЕРАЦИИ»</w:t>
      </w:r>
    </w:p>
    <w:p w:rsidR="007F2F31" w:rsidRDefault="00A1080B">
      <w:pPr>
        <w:jc w:val="center"/>
        <w:rPr>
          <w:b/>
          <w:lang w:eastAsia="en-US"/>
        </w:rPr>
      </w:pPr>
      <w:r>
        <w:rPr>
          <w:b/>
          <w:lang w:eastAsia="en-US"/>
        </w:rPr>
        <w:t>(Финансовый университет)</w:t>
      </w:r>
    </w:p>
    <w:p w:rsidR="007F2F31" w:rsidRDefault="00A1080B">
      <w:pPr>
        <w:jc w:val="both"/>
        <w:rPr>
          <w:sz w:val="22"/>
          <w:szCs w:val="22"/>
          <w:lang w:eastAsia="en-US"/>
        </w:rPr>
      </w:pPr>
      <w:r>
        <w:rPr>
          <w:sz w:val="22"/>
          <w:szCs w:val="22"/>
          <w:lang w:eastAsia="en-US"/>
        </w:rPr>
        <w:t>Кафедра «Финансовый контроль и казначейское дело»</w:t>
      </w:r>
    </w:p>
    <w:p w:rsidR="007F2F31" w:rsidRDefault="00A1080B">
      <w:pPr>
        <w:jc w:val="both"/>
        <w:rPr>
          <w:sz w:val="22"/>
          <w:szCs w:val="22"/>
          <w:lang w:eastAsia="en-US"/>
        </w:rPr>
      </w:pPr>
      <w:r>
        <w:rPr>
          <w:sz w:val="22"/>
          <w:szCs w:val="22"/>
          <w:lang w:eastAsia="en-US"/>
        </w:rPr>
        <w:t xml:space="preserve">Дисциплина </w:t>
      </w:r>
      <w:r>
        <w:rPr>
          <w:sz w:val="22"/>
          <w:szCs w:val="22"/>
          <w:u w:val="single"/>
          <w:lang w:eastAsia="en-US"/>
        </w:rPr>
        <w:t>«</w:t>
      </w:r>
      <w:r>
        <w:rPr>
          <w:spacing w:val="-3"/>
          <w:sz w:val="22"/>
          <w:szCs w:val="22"/>
          <w:u w:val="single"/>
        </w:rPr>
        <w:t>Казначейское дело</w:t>
      </w:r>
      <w:r>
        <w:rPr>
          <w:sz w:val="22"/>
          <w:szCs w:val="22"/>
          <w:u w:val="single"/>
          <w:lang w:eastAsia="en-US"/>
        </w:rPr>
        <w:t>»</w:t>
      </w:r>
    </w:p>
    <w:p w:rsidR="007F2F31" w:rsidRDefault="00A1080B">
      <w:pPr>
        <w:jc w:val="both"/>
        <w:rPr>
          <w:sz w:val="22"/>
          <w:szCs w:val="22"/>
          <w:u w:val="single"/>
          <w:lang w:eastAsia="en-US"/>
        </w:rPr>
      </w:pPr>
      <w:r>
        <w:rPr>
          <w:sz w:val="22"/>
          <w:szCs w:val="22"/>
          <w:u w:val="single"/>
          <w:lang w:eastAsia="en-US"/>
        </w:rPr>
        <w:t>Финансовый факультет</w:t>
      </w:r>
    </w:p>
    <w:p w:rsidR="007F2F31" w:rsidRDefault="00A1080B">
      <w:pPr>
        <w:jc w:val="both"/>
        <w:rPr>
          <w:sz w:val="22"/>
          <w:szCs w:val="22"/>
          <w:lang w:eastAsia="en-US"/>
        </w:rPr>
      </w:pPr>
      <w:r>
        <w:rPr>
          <w:sz w:val="22"/>
          <w:szCs w:val="22"/>
          <w:lang w:eastAsia="en-US"/>
        </w:rPr>
        <w:t xml:space="preserve">Форма обучения </w:t>
      </w:r>
      <w:r>
        <w:rPr>
          <w:sz w:val="22"/>
          <w:szCs w:val="22"/>
          <w:u w:val="single"/>
          <w:lang w:eastAsia="en-US"/>
        </w:rPr>
        <w:t>очная</w:t>
      </w:r>
    </w:p>
    <w:p w:rsidR="007F2F31" w:rsidRDefault="00A1080B">
      <w:pPr>
        <w:jc w:val="both"/>
        <w:rPr>
          <w:sz w:val="22"/>
          <w:szCs w:val="22"/>
          <w:lang w:eastAsia="en-US"/>
        </w:rPr>
      </w:pPr>
      <w:r>
        <w:rPr>
          <w:sz w:val="22"/>
          <w:szCs w:val="22"/>
          <w:lang w:eastAsia="en-US"/>
        </w:rPr>
        <w:t>Модуль 5</w:t>
      </w:r>
    </w:p>
    <w:p w:rsidR="007F2F31" w:rsidRDefault="00A1080B">
      <w:pPr>
        <w:jc w:val="both"/>
        <w:rPr>
          <w:sz w:val="22"/>
          <w:szCs w:val="22"/>
          <w:lang w:eastAsia="en-US"/>
        </w:rPr>
      </w:pPr>
      <w:r>
        <w:rPr>
          <w:sz w:val="22"/>
          <w:szCs w:val="22"/>
          <w:lang w:eastAsia="en-US"/>
        </w:rPr>
        <w:t xml:space="preserve">Направление </w:t>
      </w:r>
      <w:r>
        <w:rPr>
          <w:sz w:val="22"/>
          <w:szCs w:val="22"/>
          <w:u w:val="single"/>
          <w:lang w:eastAsia="en-US"/>
        </w:rPr>
        <w:t>«Экономика»</w:t>
      </w:r>
    </w:p>
    <w:p w:rsidR="007F2F31" w:rsidRDefault="00A1080B">
      <w:pPr>
        <w:jc w:val="both"/>
        <w:rPr>
          <w:sz w:val="22"/>
          <w:szCs w:val="22"/>
          <w:lang w:eastAsia="en-US"/>
        </w:rPr>
      </w:pPr>
      <w:r>
        <w:rPr>
          <w:sz w:val="22"/>
          <w:szCs w:val="22"/>
          <w:lang w:eastAsia="en-US"/>
        </w:rPr>
        <w:t xml:space="preserve">Программа </w:t>
      </w:r>
      <w:r>
        <w:rPr>
          <w:sz w:val="22"/>
          <w:szCs w:val="22"/>
          <w:u w:val="single"/>
          <w:lang w:eastAsia="en-US"/>
        </w:rPr>
        <w:t>«Финансовый контроллинг»</w:t>
      </w:r>
    </w:p>
    <w:p w:rsidR="007F2F31" w:rsidRDefault="00A1080B">
      <w:pPr>
        <w:jc w:val="center"/>
        <w:rPr>
          <w:b/>
          <w:sz w:val="22"/>
          <w:szCs w:val="22"/>
          <w:lang w:eastAsia="en-US"/>
        </w:rPr>
      </w:pPr>
      <w:r>
        <w:rPr>
          <w:b/>
          <w:sz w:val="22"/>
          <w:szCs w:val="22"/>
          <w:lang w:eastAsia="en-US"/>
        </w:rPr>
        <w:t xml:space="preserve">ЭКЗАМЕНАЦИОННЫЙ БИЛЕТ </w:t>
      </w:r>
    </w:p>
    <w:p w:rsidR="007F2F31" w:rsidRDefault="007F2F31">
      <w:pPr>
        <w:jc w:val="both"/>
        <w:rPr>
          <w:b/>
          <w:sz w:val="22"/>
          <w:szCs w:val="22"/>
          <w:lang w:eastAsia="en-US"/>
        </w:rPr>
      </w:pPr>
    </w:p>
    <w:p w:rsidR="007F2F31" w:rsidRDefault="00A1080B">
      <w:pPr>
        <w:jc w:val="both"/>
        <w:rPr>
          <w:b/>
          <w:sz w:val="22"/>
          <w:szCs w:val="22"/>
          <w:lang w:eastAsia="en-US"/>
        </w:rPr>
      </w:pPr>
      <w:r>
        <w:rPr>
          <w:b/>
          <w:sz w:val="22"/>
          <w:szCs w:val="22"/>
          <w:lang w:eastAsia="en-US"/>
        </w:rPr>
        <w:t>Задание 1. Дайте развернутый ответ на теоретический вопрос. (20 баллов)</w:t>
      </w:r>
    </w:p>
    <w:p w:rsidR="007F2F31" w:rsidRDefault="00A1080B">
      <w:pPr>
        <w:ind w:firstLine="709"/>
        <w:jc w:val="both"/>
        <w:rPr>
          <w:b/>
          <w:sz w:val="22"/>
          <w:szCs w:val="22"/>
        </w:rPr>
      </w:pPr>
      <w:r>
        <w:rPr>
          <w:sz w:val="22"/>
          <w:szCs w:val="22"/>
        </w:rPr>
        <w:t xml:space="preserve">Обоснуйте роль и значение бюджетного мониторинга в современной системе государственного управления. </w:t>
      </w:r>
    </w:p>
    <w:p w:rsidR="007F2F31" w:rsidRDefault="007F2F31">
      <w:pPr>
        <w:jc w:val="both"/>
        <w:rPr>
          <w:b/>
          <w:sz w:val="22"/>
          <w:szCs w:val="22"/>
        </w:rPr>
      </w:pPr>
    </w:p>
    <w:p w:rsidR="007F2F31" w:rsidRDefault="00A1080B">
      <w:pPr>
        <w:pStyle w:val="af7"/>
        <w:ind w:left="0"/>
        <w:jc w:val="both"/>
        <w:rPr>
          <w:sz w:val="22"/>
          <w:szCs w:val="22"/>
        </w:rPr>
      </w:pPr>
      <w:r>
        <w:rPr>
          <w:b/>
          <w:sz w:val="22"/>
          <w:szCs w:val="22"/>
        </w:rPr>
        <w:lastRenderedPageBreak/>
        <w:t xml:space="preserve">Задание 2. Укажите правильный (е) ответ (ы) либо правильные утверждения. </w:t>
      </w:r>
      <w:r>
        <w:rPr>
          <w:b/>
          <w:bCs/>
          <w:sz w:val="22"/>
          <w:szCs w:val="22"/>
        </w:rPr>
        <w:t>(20 баллов)</w:t>
      </w:r>
    </w:p>
    <w:p w:rsidR="007F2F31" w:rsidRDefault="00A1080B">
      <w:pPr>
        <w:pStyle w:val="af7"/>
        <w:numPr>
          <w:ilvl w:val="0"/>
          <w:numId w:val="9"/>
        </w:numPr>
        <w:tabs>
          <w:tab w:val="clear" w:pos="720"/>
          <w:tab w:val="left" w:pos="360"/>
        </w:tabs>
        <w:ind w:left="0" w:firstLine="357"/>
        <w:contextualSpacing/>
        <w:jc w:val="both"/>
        <w:rPr>
          <w:sz w:val="22"/>
          <w:szCs w:val="22"/>
        </w:rPr>
      </w:pPr>
      <w:r>
        <w:rPr>
          <w:sz w:val="22"/>
          <w:szCs w:val="22"/>
        </w:rPr>
        <w:t>Единый счет бюджета открывается для:</w:t>
      </w:r>
    </w:p>
    <w:p w:rsidR="007F2F31" w:rsidRDefault="00A1080B">
      <w:pPr>
        <w:numPr>
          <w:ilvl w:val="0"/>
          <w:numId w:val="10"/>
        </w:numPr>
        <w:ind w:left="0" w:firstLine="357"/>
        <w:jc w:val="both"/>
        <w:rPr>
          <w:sz w:val="22"/>
          <w:szCs w:val="22"/>
        </w:rPr>
      </w:pPr>
      <w:r>
        <w:rPr>
          <w:sz w:val="22"/>
          <w:szCs w:val="22"/>
        </w:rPr>
        <w:t>территориального органа Федерального казначейства (Федеральному казначейству);</w:t>
      </w:r>
    </w:p>
    <w:p w:rsidR="007F2F31" w:rsidRDefault="00A1080B">
      <w:pPr>
        <w:numPr>
          <w:ilvl w:val="0"/>
          <w:numId w:val="10"/>
        </w:numPr>
        <w:ind w:left="0" w:firstLine="357"/>
        <w:jc w:val="both"/>
        <w:rPr>
          <w:sz w:val="22"/>
          <w:szCs w:val="22"/>
        </w:rPr>
      </w:pPr>
      <w:r>
        <w:rPr>
          <w:sz w:val="22"/>
          <w:szCs w:val="22"/>
        </w:rPr>
        <w:t>бюджетных учреждений;</w:t>
      </w:r>
    </w:p>
    <w:p w:rsidR="007F2F31" w:rsidRDefault="00A1080B">
      <w:pPr>
        <w:numPr>
          <w:ilvl w:val="0"/>
          <w:numId w:val="10"/>
        </w:numPr>
        <w:ind w:left="0" w:firstLine="357"/>
        <w:jc w:val="both"/>
        <w:rPr>
          <w:sz w:val="22"/>
          <w:szCs w:val="22"/>
        </w:rPr>
      </w:pPr>
      <w:r>
        <w:rPr>
          <w:sz w:val="22"/>
          <w:szCs w:val="22"/>
        </w:rPr>
        <w:t>финансового органа субъекта Российской Федерации (муниципального образования;</w:t>
      </w:r>
    </w:p>
    <w:p w:rsidR="007F2F31" w:rsidRDefault="00A1080B">
      <w:pPr>
        <w:numPr>
          <w:ilvl w:val="0"/>
          <w:numId w:val="10"/>
        </w:numPr>
        <w:ind w:left="0" w:firstLine="357"/>
        <w:jc w:val="both"/>
        <w:rPr>
          <w:sz w:val="22"/>
          <w:szCs w:val="22"/>
        </w:rPr>
      </w:pPr>
      <w:r>
        <w:rPr>
          <w:sz w:val="22"/>
          <w:szCs w:val="22"/>
        </w:rPr>
        <w:t>органа управления государственным внебюджетным фондом;</w:t>
      </w:r>
    </w:p>
    <w:p w:rsidR="007F2F31" w:rsidRDefault="00A1080B">
      <w:pPr>
        <w:numPr>
          <w:ilvl w:val="0"/>
          <w:numId w:val="10"/>
        </w:numPr>
        <w:ind w:left="0" w:firstLine="357"/>
        <w:jc w:val="both"/>
        <w:rPr>
          <w:sz w:val="22"/>
          <w:szCs w:val="22"/>
        </w:rPr>
      </w:pPr>
      <w:r>
        <w:rPr>
          <w:sz w:val="22"/>
          <w:szCs w:val="22"/>
        </w:rPr>
        <w:t>физических и юридических лиц.</w:t>
      </w:r>
    </w:p>
    <w:p w:rsidR="007F2F31" w:rsidRDefault="00A1080B">
      <w:pPr>
        <w:pStyle w:val="af7"/>
        <w:numPr>
          <w:ilvl w:val="0"/>
          <w:numId w:val="9"/>
        </w:numPr>
        <w:tabs>
          <w:tab w:val="clear" w:pos="720"/>
          <w:tab w:val="left" w:pos="360"/>
        </w:tabs>
        <w:ind w:left="0" w:firstLine="357"/>
        <w:contextualSpacing/>
        <w:jc w:val="both"/>
        <w:rPr>
          <w:color w:val="333333"/>
          <w:sz w:val="22"/>
          <w:szCs w:val="22"/>
        </w:rPr>
      </w:pPr>
      <w:r>
        <w:rPr>
          <w:color w:val="333333"/>
          <w:sz w:val="22"/>
          <w:szCs w:val="22"/>
        </w:rPr>
        <w:t>К основным видам средств, поступающих во временное распоряжение, относятся: _____________________________________________________________________________</w:t>
      </w:r>
    </w:p>
    <w:p w:rsidR="007F2F31" w:rsidRDefault="00A1080B">
      <w:pPr>
        <w:pStyle w:val="af7"/>
        <w:numPr>
          <w:ilvl w:val="0"/>
          <w:numId w:val="9"/>
        </w:numPr>
        <w:tabs>
          <w:tab w:val="clear" w:pos="720"/>
          <w:tab w:val="left" w:pos="360"/>
        </w:tabs>
        <w:ind w:left="0" w:firstLine="357"/>
        <w:contextualSpacing/>
        <w:jc w:val="both"/>
        <w:rPr>
          <w:sz w:val="22"/>
          <w:szCs w:val="22"/>
        </w:rPr>
      </w:pPr>
      <w:r>
        <w:rPr>
          <w:sz w:val="22"/>
          <w:szCs w:val="22"/>
        </w:rPr>
        <w:t>Дайте определение термину «казна»:</w:t>
      </w:r>
    </w:p>
    <w:p w:rsidR="007F2F31" w:rsidRDefault="00A1080B">
      <w:pPr>
        <w:pStyle w:val="af7"/>
        <w:numPr>
          <w:ilvl w:val="0"/>
          <w:numId w:val="11"/>
        </w:numPr>
        <w:ind w:left="0" w:firstLine="357"/>
        <w:contextualSpacing/>
        <w:jc w:val="both"/>
        <w:rPr>
          <w:sz w:val="22"/>
          <w:szCs w:val="22"/>
        </w:rPr>
      </w:pPr>
      <w:r>
        <w:rPr>
          <w:sz w:val="22"/>
          <w:szCs w:val="22"/>
        </w:rPr>
        <w:t>средства соответствующего бюджета и иное государственное имущество, не закрепленное за государственными предприятиями и учреждениями;</w:t>
      </w:r>
    </w:p>
    <w:p w:rsidR="007F2F31" w:rsidRDefault="00A1080B">
      <w:pPr>
        <w:pStyle w:val="af7"/>
        <w:numPr>
          <w:ilvl w:val="0"/>
          <w:numId w:val="11"/>
        </w:numPr>
        <w:ind w:left="0" w:firstLine="357"/>
        <w:contextualSpacing/>
        <w:jc w:val="both"/>
        <w:rPr>
          <w:sz w:val="22"/>
          <w:szCs w:val="22"/>
        </w:rPr>
      </w:pPr>
      <w:r>
        <w:rPr>
          <w:sz w:val="22"/>
          <w:szCs w:val="22"/>
        </w:rPr>
        <w:t>форма образования и расходования денежных средств, предназначенных для финансового обеспечения задач и функций государства и местного самоуправления;</w:t>
      </w:r>
    </w:p>
    <w:p w:rsidR="007F2F31" w:rsidRDefault="00A1080B">
      <w:pPr>
        <w:pStyle w:val="af7"/>
        <w:numPr>
          <w:ilvl w:val="0"/>
          <w:numId w:val="11"/>
        </w:numPr>
        <w:ind w:left="0" w:firstLine="357"/>
        <w:contextualSpacing/>
        <w:jc w:val="both"/>
        <w:rPr>
          <w:sz w:val="22"/>
          <w:szCs w:val="22"/>
        </w:rPr>
      </w:pPr>
      <w:r>
        <w:rPr>
          <w:sz w:val="22"/>
          <w:szCs w:val="22"/>
        </w:rPr>
        <w:t xml:space="preserve">фонд денежных средств в распоряжении органов государственной власти и органов местного самоуправления, используемый ими на удовлетворение общественных потребностей </w:t>
      </w:r>
      <w:proofErr w:type="gramStart"/>
      <w:r>
        <w:rPr>
          <w:sz w:val="22"/>
          <w:szCs w:val="22"/>
        </w:rPr>
        <w:t>в рамках</w:t>
      </w:r>
      <w:proofErr w:type="gramEnd"/>
      <w:r>
        <w:rPr>
          <w:sz w:val="22"/>
          <w:szCs w:val="22"/>
        </w:rPr>
        <w:t xml:space="preserve"> возложенных на данные органы функций и задач;</w:t>
      </w:r>
    </w:p>
    <w:p w:rsidR="007F2F31" w:rsidRDefault="00A1080B">
      <w:pPr>
        <w:pStyle w:val="af7"/>
        <w:numPr>
          <w:ilvl w:val="0"/>
          <w:numId w:val="11"/>
        </w:numPr>
        <w:ind w:left="0" w:firstLine="357"/>
        <w:contextualSpacing/>
        <w:jc w:val="both"/>
        <w:rPr>
          <w:sz w:val="22"/>
          <w:szCs w:val="22"/>
        </w:rPr>
      </w:pPr>
      <w:r>
        <w:rPr>
          <w:sz w:val="22"/>
          <w:szCs w:val="22"/>
        </w:rPr>
        <w:t>бюджетные средства, направляемые на создание или увеличение за счет средств бюджета стоимости государственного (муниципального) имущества;</w:t>
      </w:r>
    </w:p>
    <w:p w:rsidR="007F2F31" w:rsidRDefault="00A1080B">
      <w:pPr>
        <w:pStyle w:val="af7"/>
        <w:numPr>
          <w:ilvl w:val="0"/>
          <w:numId w:val="11"/>
        </w:numPr>
        <w:ind w:left="0" w:firstLine="357"/>
        <w:contextualSpacing/>
        <w:jc w:val="both"/>
        <w:rPr>
          <w:sz w:val="22"/>
          <w:szCs w:val="22"/>
        </w:rPr>
      </w:pPr>
      <w:r>
        <w:rPr>
          <w:sz w:val="22"/>
          <w:szCs w:val="22"/>
        </w:rPr>
        <w:t>остаток денежных средств, образовавшийся на едином казначейском счете или на едином счете бюджета вследствие разницы в сроках и объемах поступлений (зачислений) на счет и переводов (перечислений) со счета.</w:t>
      </w:r>
    </w:p>
    <w:p w:rsidR="007F2F31" w:rsidRDefault="00A1080B">
      <w:pPr>
        <w:pStyle w:val="af1"/>
        <w:numPr>
          <w:ilvl w:val="0"/>
          <w:numId w:val="9"/>
        </w:numPr>
        <w:shd w:val="clear" w:color="auto" w:fill="FFFFFF"/>
        <w:tabs>
          <w:tab w:val="clear" w:pos="720"/>
          <w:tab w:val="left" w:pos="360"/>
        </w:tabs>
        <w:ind w:left="0" w:firstLine="357"/>
        <w:jc w:val="both"/>
        <w:rPr>
          <w:color w:val="333333"/>
          <w:sz w:val="22"/>
          <w:szCs w:val="22"/>
        </w:rPr>
      </w:pPr>
      <w:r>
        <w:rPr>
          <w:color w:val="333333"/>
          <w:sz w:val="22"/>
          <w:szCs w:val="22"/>
        </w:rPr>
        <w:t>Порядок санкционирования операций, связанных с оплатой денежных обязательств зависит от____________________________________________________________________</w:t>
      </w:r>
    </w:p>
    <w:p w:rsidR="007F2F31" w:rsidRDefault="00A1080B">
      <w:pPr>
        <w:pStyle w:val="af7"/>
        <w:numPr>
          <w:ilvl w:val="0"/>
          <w:numId w:val="9"/>
        </w:numPr>
        <w:tabs>
          <w:tab w:val="clear" w:pos="720"/>
          <w:tab w:val="left" w:pos="360"/>
        </w:tabs>
        <w:ind w:left="0" w:firstLine="357"/>
        <w:contextualSpacing/>
        <w:rPr>
          <w:sz w:val="22"/>
          <w:szCs w:val="22"/>
        </w:rPr>
      </w:pPr>
      <w:r>
        <w:rPr>
          <w:sz w:val="22"/>
          <w:szCs w:val="22"/>
        </w:rPr>
        <w:t>Для осуществления и отражения в системе казначейских платежей операций участника системы казначейских платежей с денежными средствами открываются следующие счета:</w:t>
      </w:r>
    </w:p>
    <w:p w:rsidR="007F2F31" w:rsidRDefault="00A1080B">
      <w:pPr>
        <w:pStyle w:val="af7"/>
        <w:numPr>
          <w:ilvl w:val="0"/>
          <w:numId w:val="12"/>
        </w:numPr>
        <w:ind w:left="0" w:firstLine="357"/>
        <w:contextualSpacing/>
        <w:jc w:val="both"/>
        <w:rPr>
          <w:sz w:val="22"/>
          <w:szCs w:val="22"/>
        </w:rPr>
      </w:pPr>
      <w:r>
        <w:rPr>
          <w:sz w:val="22"/>
          <w:szCs w:val="22"/>
        </w:rPr>
        <w:t>казначейские счета;</w:t>
      </w:r>
    </w:p>
    <w:p w:rsidR="007F2F31" w:rsidRDefault="00A1080B">
      <w:pPr>
        <w:pStyle w:val="af7"/>
        <w:numPr>
          <w:ilvl w:val="0"/>
          <w:numId w:val="12"/>
        </w:numPr>
        <w:ind w:left="0" w:firstLine="357"/>
        <w:contextualSpacing/>
        <w:jc w:val="both"/>
        <w:rPr>
          <w:sz w:val="22"/>
          <w:szCs w:val="22"/>
        </w:rPr>
      </w:pPr>
      <w:r>
        <w:rPr>
          <w:sz w:val="22"/>
          <w:szCs w:val="22"/>
        </w:rPr>
        <w:t>лицевые счета;</w:t>
      </w:r>
    </w:p>
    <w:p w:rsidR="007F2F31" w:rsidRDefault="00A1080B">
      <w:pPr>
        <w:pStyle w:val="af7"/>
        <w:numPr>
          <w:ilvl w:val="0"/>
          <w:numId w:val="12"/>
        </w:numPr>
        <w:ind w:left="0" w:firstLine="357"/>
        <w:contextualSpacing/>
        <w:jc w:val="both"/>
        <w:rPr>
          <w:sz w:val="22"/>
          <w:szCs w:val="22"/>
        </w:rPr>
      </w:pPr>
      <w:r>
        <w:rPr>
          <w:sz w:val="22"/>
          <w:szCs w:val="22"/>
        </w:rPr>
        <w:t>расчетные счета в коммерческих банках;</w:t>
      </w:r>
    </w:p>
    <w:p w:rsidR="007F2F31" w:rsidRDefault="00A1080B">
      <w:pPr>
        <w:pStyle w:val="af7"/>
        <w:numPr>
          <w:ilvl w:val="0"/>
          <w:numId w:val="12"/>
        </w:numPr>
        <w:ind w:left="0" w:firstLine="357"/>
        <w:contextualSpacing/>
        <w:jc w:val="both"/>
        <w:rPr>
          <w:sz w:val="22"/>
          <w:szCs w:val="22"/>
        </w:rPr>
      </w:pPr>
      <w:r>
        <w:rPr>
          <w:sz w:val="22"/>
          <w:szCs w:val="22"/>
        </w:rPr>
        <w:t>для каждого участника открывается счет в Банке России.</w:t>
      </w:r>
    </w:p>
    <w:p w:rsidR="007F2F31" w:rsidRDefault="00A1080B">
      <w:pPr>
        <w:pStyle w:val="af7"/>
        <w:numPr>
          <w:ilvl w:val="0"/>
          <w:numId w:val="12"/>
        </w:numPr>
        <w:ind w:left="0" w:firstLine="357"/>
        <w:contextualSpacing/>
        <w:jc w:val="both"/>
        <w:rPr>
          <w:sz w:val="22"/>
          <w:szCs w:val="22"/>
        </w:rPr>
      </w:pPr>
      <w:r>
        <w:rPr>
          <w:sz w:val="22"/>
          <w:szCs w:val="22"/>
        </w:rPr>
        <w:t>счета доверительного управления</w:t>
      </w:r>
    </w:p>
    <w:p w:rsidR="007F2F31" w:rsidRDefault="00A1080B">
      <w:pPr>
        <w:pStyle w:val="af1"/>
        <w:numPr>
          <w:ilvl w:val="0"/>
          <w:numId w:val="9"/>
        </w:numPr>
        <w:shd w:val="clear" w:color="auto" w:fill="FFFFFF"/>
        <w:tabs>
          <w:tab w:val="clear" w:pos="720"/>
          <w:tab w:val="left" w:pos="360"/>
        </w:tabs>
        <w:ind w:left="0" w:firstLine="357"/>
        <w:jc w:val="both"/>
        <w:rPr>
          <w:color w:val="333333"/>
          <w:sz w:val="22"/>
          <w:szCs w:val="22"/>
        </w:rPr>
      </w:pPr>
      <w:r>
        <w:rPr>
          <w:color w:val="333333"/>
          <w:sz w:val="22"/>
          <w:szCs w:val="22"/>
        </w:rPr>
        <w:t>Объектами казначейского сопровождения являются ______________________________</w:t>
      </w:r>
    </w:p>
    <w:p w:rsidR="007F2F31" w:rsidRDefault="00A1080B">
      <w:pPr>
        <w:pStyle w:val="af7"/>
        <w:numPr>
          <w:ilvl w:val="0"/>
          <w:numId w:val="9"/>
        </w:numPr>
        <w:tabs>
          <w:tab w:val="clear" w:pos="720"/>
          <w:tab w:val="left" w:pos="360"/>
        </w:tabs>
        <w:ind w:left="0" w:firstLine="357"/>
        <w:contextualSpacing/>
        <w:jc w:val="both"/>
        <w:rPr>
          <w:sz w:val="22"/>
          <w:szCs w:val="22"/>
        </w:rPr>
      </w:pPr>
      <w:r>
        <w:rPr>
          <w:sz w:val="22"/>
          <w:szCs w:val="22"/>
        </w:rPr>
        <w:t>По результатам проведения бюджетного мониторинга Федеральное казначейство может применить следующие меры реагирования в отношении участников казначейского сопровождения при выявлении нарушений:</w:t>
      </w:r>
    </w:p>
    <w:p w:rsidR="007F2F31" w:rsidRDefault="00A1080B">
      <w:pPr>
        <w:pStyle w:val="af7"/>
        <w:numPr>
          <w:ilvl w:val="0"/>
          <w:numId w:val="13"/>
        </w:numPr>
        <w:ind w:left="0" w:firstLine="357"/>
        <w:contextualSpacing/>
        <w:jc w:val="both"/>
        <w:rPr>
          <w:sz w:val="22"/>
          <w:szCs w:val="22"/>
        </w:rPr>
      </w:pPr>
      <w:r>
        <w:rPr>
          <w:sz w:val="22"/>
          <w:szCs w:val="22"/>
        </w:rPr>
        <w:t>отказ в открытии лицевого счета;</w:t>
      </w:r>
    </w:p>
    <w:p w:rsidR="007F2F31" w:rsidRDefault="00A1080B">
      <w:pPr>
        <w:pStyle w:val="af7"/>
        <w:numPr>
          <w:ilvl w:val="0"/>
          <w:numId w:val="13"/>
        </w:numPr>
        <w:ind w:left="0" w:firstLine="357"/>
        <w:contextualSpacing/>
        <w:jc w:val="both"/>
        <w:rPr>
          <w:sz w:val="22"/>
          <w:szCs w:val="22"/>
        </w:rPr>
      </w:pPr>
      <w:r>
        <w:rPr>
          <w:sz w:val="22"/>
          <w:szCs w:val="22"/>
        </w:rPr>
        <w:t>приостановление открытия лицевого счета;</w:t>
      </w:r>
    </w:p>
    <w:p w:rsidR="007F2F31" w:rsidRDefault="00A1080B">
      <w:pPr>
        <w:pStyle w:val="af7"/>
        <w:numPr>
          <w:ilvl w:val="0"/>
          <w:numId w:val="13"/>
        </w:numPr>
        <w:ind w:left="0" w:firstLine="357"/>
        <w:contextualSpacing/>
        <w:jc w:val="both"/>
        <w:rPr>
          <w:sz w:val="22"/>
          <w:szCs w:val="22"/>
        </w:rPr>
      </w:pPr>
      <w:r>
        <w:rPr>
          <w:sz w:val="22"/>
          <w:szCs w:val="22"/>
        </w:rPr>
        <w:t>ограничение осуществления операций на лицевом счете</w:t>
      </w:r>
    </w:p>
    <w:p w:rsidR="007F2F31" w:rsidRDefault="00A1080B">
      <w:pPr>
        <w:pStyle w:val="af7"/>
        <w:numPr>
          <w:ilvl w:val="0"/>
          <w:numId w:val="13"/>
        </w:numPr>
        <w:ind w:left="0" w:firstLine="357"/>
        <w:contextualSpacing/>
        <w:jc w:val="both"/>
        <w:rPr>
          <w:sz w:val="22"/>
          <w:szCs w:val="22"/>
        </w:rPr>
      </w:pPr>
      <w:r>
        <w:rPr>
          <w:sz w:val="22"/>
          <w:szCs w:val="22"/>
        </w:rPr>
        <w:t>запрет осуществления операций на лицевом счете;</w:t>
      </w:r>
    </w:p>
    <w:p w:rsidR="007F2F31" w:rsidRDefault="00A1080B">
      <w:pPr>
        <w:pStyle w:val="af7"/>
        <w:numPr>
          <w:ilvl w:val="0"/>
          <w:numId w:val="13"/>
        </w:numPr>
        <w:ind w:left="0" w:firstLine="357"/>
        <w:contextualSpacing/>
        <w:jc w:val="both"/>
        <w:rPr>
          <w:sz w:val="22"/>
          <w:szCs w:val="22"/>
        </w:rPr>
      </w:pPr>
      <w:r>
        <w:rPr>
          <w:sz w:val="22"/>
          <w:szCs w:val="22"/>
        </w:rPr>
        <w:t>отказ в осуществлении операций на лицевом счете.</w:t>
      </w:r>
    </w:p>
    <w:p w:rsidR="007F2F31" w:rsidRDefault="00A1080B">
      <w:pPr>
        <w:pStyle w:val="af1"/>
        <w:numPr>
          <w:ilvl w:val="0"/>
          <w:numId w:val="9"/>
        </w:numPr>
        <w:shd w:val="clear" w:color="auto" w:fill="FFFFFF"/>
        <w:tabs>
          <w:tab w:val="clear" w:pos="720"/>
          <w:tab w:val="left" w:pos="360"/>
        </w:tabs>
        <w:ind w:left="0" w:firstLine="357"/>
        <w:jc w:val="both"/>
        <w:rPr>
          <w:color w:val="333333"/>
          <w:sz w:val="22"/>
          <w:szCs w:val="22"/>
        </w:rPr>
      </w:pPr>
      <w:r>
        <w:rPr>
          <w:color w:val="333333"/>
          <w:sz w:val="22"/>
          <w:szCs w:val="22"/>
        </w:rPr>
        <w:t>Условия ведения и использования лицевого счета (режим лицевого счета)</w:t>
      </w:r>
      <w:r>
        <w:rPr>
          <w:rFonts w:eastAsiaTheme="minorEastAsia"/>
          <w:color w:val="FFFFFF" w:themeColor="light1"/>
          <w:kern w:val="2"/>
          <w:sz w:val="22"/>
          <w:szCs w:val="22"/>
          <w:lang w:eastAsia="en-US"/>
        </w:rPr>
        <w:t xml:space="preserve"> </w:t>
      </w:r>
      <w:r>
        <w:rPr>
          <w:color w:val="333333"/>
          <w:sz w:val="22"/>
          <w:szCs w:val="22"/>
        </w:rPr>
        <w:t>предусматривает соблюдение условий: ___________________________________________</w:t>
      </w:r>
    </w:p>
    <w:p w:rsidR="007F2F31" w:rsidRDefault="00A1080B">
      <w:pPr>
        <w:pStyle w:val="af7"/>
        <w:numPr>
          <w:ilvl w:val="0"/>
          <w:numId w:val="9"/>
        </w:numPr>
        <w:tabs>
          <w:tab w:val="clear" w:pos="720"/>
          <w:tab w:val="left" w:pos="360"/>
        </w:tabs>
        <w:ind w:left="0" w:firstLine="357"/>
        <w:contextualSpacing/>
        <w:jc w:val="both"/>
        <w:rPr>
          <w:sz w:val="22"/>
          <w:szCs w:val="22"/>
        </w:rPr>
      </w:pPr>
      <w:r>
        <w:rPr>
          <w:sz w:val="22"/>
          <w:szCs w:val="22"/>
        </w:rPr>
        <w:t>Казначейскому сопровождению не подлежат средства, предоставляемые юридическим лицам, индивидуальным предпринимателям, физическим лицам:</w:t>
      </w:r>
    </w:p>
    <w:p w:rsidR="007F2F31" w:rsidRDefault="00A1080B">
      <w:pPr>
        <w:pStyle w:val="af7"/>
        <w:numPr>
          <w:ilvl w:val="0"/>
          <w:numId w:val="14"/>
        </w:numPr>
        <w:ind w:left="0" w:firstLine="357"/>
        <w:contextualSpacing/>
        <w:jc w:val="both"/>
        <w:rPr>
          <w:sz w:val="22"/>
          <w:szCs w:val="22"/>
        </w:rPr>
      </w:pPr>
      <w:r>
        <w:rPr>
          <w:sz w:val="22"/>
          <w:szCs w:val="22"/>
        </w:rPr>
        <w:t>в порядке возмещения недополученных доходов или возмещения фактически понесенных затрат в связи с производством (реализацией) товаров, выполнением работ, оказанием услуг;</w:t>
      </w:r>
    </w:p>
    <w:p w:rsidR="007F2F31" w:rsidRDefault="00A1080B">
      <w:pPr>
        <w:pStyle w:val="af7"/>
        <w:numPr>
          <w:ilvl w:val="0"/>
          <w:numId w:val="14"/>
        </w:numPr>
        <w:ind w:left="0" w:firstLine="357"/>
        <w:contextualSpacing/>
        <w:jc w:val="both"/>
        <w:rPr>
          <w:sz w:val="22"/>
          <w:szCs w:val="22"/>
        </w:rPr>
      </w:pPr>
      <w:r>
        <w:rPr>
          <w:sz w:val="22"/>
          <w:szCs w:val="22"/>
        </w:rPr>
        <w:t>социально ориентированным некоммерческим организациям, а также иным юридическим лицам, указанным законом (решением) о бюджете;</w:t>
      </w:r>
    </w:p>
    <w:p w:rsidR="007F2F31" w:rsidRDefault="00A1080B">
      <w:pPr>
        <w:pStyle w:val="af7"/>
        <w:numPr>
          <w:ilvl w:val="0"/>
          <w:numId w:val="14"/>
        </w:numPr>
        <w:ind w:left="0" w:firstLine="357"/>
        <w:contextualSpacing/>
        <w:jc w:val="both"/>
        <w:rPr>
          <w:sz w:val="22"/>
          <w:szCs w:val="22"/>
        </w:rPr>
      </w:pPr>
      <w:r>
        <w:rPr>
          <w:sz w:val="22"/>
          <w:szCs w:val="22"/>
        </w:rPr>
        <w:t>в рамках государственных контрактов о поставке товаров, выполнении работ, оказании услуг;</w:t>
      </w:r>
    </w:p>
    <w:p w:rsidR="007F2F31" w:rsidRDefault="00A1080B">
      <w:pPr>
        <w:pStyle w:val="af7"/>
        <w:numPr>
          <w:ilvl w:val="0"/>
          <w:numId w:val="14"/>
        </w:numPr>
        <w:ind w:left="0" w:firstLine="357"/>
        <w:contextualSpacing/>
        <w:jc w:val="both"/>
        <w:rPr>
          <w:sz w:val="22"/>
          <w:szCs w:val="22"/>
        </w:rPr>
      </w:pPr>
      <w:r>
        <w:rPr>
          <w:sz w:val="22"/>
          <w:szCs w:val="22"/>
        </w:rPr>
        <w:t>за заслуги перед государством в области науки и техники, образования, культуры, искусства и средств массовой информации</w:t>
      </w:r>
    </w:p>
    <w:p w:rsidR="007F2F31" w:rsidRDefault="00A1080B">
      <w:pPr>
        <w:pStyle w:val="af7"/>
        <w:numPr>
          <w:ilvl w:val="0"/>
          <w:numId w:val="14"/>
        </w:numPr>
        <w:ind w:left="0" w:firstLine="357"/>
        <w:contextualSpacing/>
        <w:jc w:val="both"/>
        <w:rPr>
          <w:sz w:val="22"/>
          <w:szCs w:val="22"/>
        </w:rPr>
      </w:pPr>
      <w:r>
        <w:rPr>
          <w:sz w:val="22"/>
          <w:szCs w:val="22"/>
        </w:rPr>
        <w:t>банкам и государственной корпорации развития «ВЭБ.РФ»</w:t>
      </w:r>
    </w:p>
    <w:p w:rsidR="007F2F31" w:rsidRDefault="00A1080B">
      <w:pPr>
        <w:pStyle w:val="af7"/>
        <w:numPr>
          <w:ilvl w:val="0"/>
          <w:numId w:val="9"/>
        </w:numPr>
        <w:tabs>
          <w:tab w:val="clear" w:pos="720"/>
          <w:tab w:val="left" w:pos="360"/>
        </w:tabs>
        <w:ind w:left="0" w:firstLine="357"/>
        <w:contextualSpacing/>
        <w:jc w:val="both"/>
        <w:rPr>
          <w:b/>
          <w:sz w:val="22"/>
          <w:szCs w:val="22"/>
        </w:rPr>
      </w:pPr>
      <w:r>
        <w:rPr>
          <w:sz w:val="22"/>
          <w:szCs w:val="22"/>
        </w:rPr>
        <w:t>К инструментам управления ликвидностью единого казначейского счета (ЕКС) относятся: _____________________________________________________________________________________</w:t>
      </w:r>
    </w:p>
    <w:p w:rsidR="00A1080B" w:rsidRDefault="00A1080B">
      <w:pPr>
        <w:jc w:val="both"/>
        <w:rPr>
          <w:b/>
          <w:sz w:val="22"/>
          <w:szCs w:val="22"/>
        </w:rPr>
      </w:pPr>
    </w:p>
    <w:p w:rsidR="00A1080B" w:rsidRDefault="00A1080B">
      <w:pPr>
        <w:jc w:val="both"/>
        <w:rPr>
          <w:b/>
          <w:sz w:val="22"/>
          <w:szCs w:val="22"/>
        </w:rPr>
      </w:pPr>
    </w:p>
    <w:p w:rsidR="007F2F31" w:rsidRDefault="00A1080B">
      <w:pPr>
        <w:jc w:val="both"/>
        <w:rPr>
          <w:b/>
          <w:sz w:val="22"/>
          <w:szCs w:val="22"/>
        </w:rPr>
      </w:pPr>
      <w:r>
        <w:rPr>
          <w:b/>
          <w:sz w:val="22"/>
          <w:szCs w:val="22"/>
        </w:rPr>
        <w:lastRenderedPageBreak/>
        <w:t>Задание 3. Практико-ориентированное задание. (20 баллов)</w:t>
      </w:r>
    </w:p>
    <w:p w:rsidR="007F2F31" w:rsidRDefault="00A1080B">
      <w:pPr>
        <w:jc w:val="both"/>
        <w:rPr>
          <w:b/>
          <w:sz w:val="22"/>
          <w:szCs w:val="22"/>
          <w:lang w:eastAsia="en-US"/>
        </w:rPr>
      </w:pPr>
      <w:r>
        <w:rPr>
          <w:b/>
          <w:sz w:val="22"/>
          <w:szCs w:val="22"/>
          <w:lang w:eastAsia="en-US"/>
        </w:rPr>
        <w:t>Задача.</w:t>
      </w:r>
    </w:p>
    <w:p w:rsidR="007F2F31" w:rsidRDefault="00A1080B">
      <w:pPr>
        <w:shd w:val="clear" w:color="auto" w:fill="FFFFFF"/>
        <w:ind w:firstLine="709"/>
        <w:jc w:val="both"/>
        <w:textAlignment w:val="baseline"/>
        <w:rPr>
          <w:spacing w:val="2"/>
          <w:sz w:val="22"/>
          <w:szCs w:val="22"/>
        </w:rPr>
      </w:pPr>
      <w:r>
        <w:rPr>
          <w:sz w:val="22"/>
          <w:szCs w:val="22"/>
        </w:rPr>
        <w:t>На основании действующей нормативно-правовой базы, регулирующей правила осуществления казначейского сопровождения, разработайте рекомендации по совершенствованию методов бюджетного мониторинга в системе казначейских платежей, проводимого в целях недопущения участниками казначейского сопровождения финансовых нарушений.</w:t>
      </w:r>
    </w:p>
    <w:p w:rsidR="00A1080B" w:rsidRDefault="00A1080B">
      <w:pPr>
        <w:spacing w:line="360" w:lineRule="auto"/>
        <w:ind w:firstLine="709"/>
        <w:jc w:val="both"/>
        <w:outlineLvl w:val="0"/>
        <w:rPr>
          <w:b/>
          <w:sz w:val="28"/>
          <w:szCs w:val="28"/>
        </w:rPr>
      </w:pPr>
      <w:bookmarkStart w:id="33" w:name="_Toc135917232"/>
    </w:p>
    <w:p w:rsidR="00A1080B" w:rsidRDefault="00A1080B">
      <w:pPr>
        <w:spacing w:line="360" w:lineRule="auto"/>
        <w:ind w:firstLine="709"/>
        <w:jc w:val="both"/>
        <w:outlineLvl w:val="0"/>
        <w:rPr>
          <w:b/>
          <w:sz w:val="28"/>
          <w:szCs w:val="28"/>
        </w:rPr>
      </w:pPr>
    </w:p>
    <w:p w:rsidR="007F2F31" w:rsidRDefault="00A1080B">
      <w:pPr>
        <w:spacing w:line="360" w:lineRule="auto"/>
        <w:ind w:firstLine="709"/>
        <w:jc w:val="both"/>
        <w:outlineLvl w:val="0"/>
        <w:rPr>
          <w:b/>
          <w:sz w:val="28"/>
          <w:szCs w:val="28"/>
        </w:rPr>
      </w:pPr>
      <w:r>
        <w:rPr>
          <w:b/>
          <w:sz w:val="28"/>
          <w:szCs w:val="28"/>
        </w:rPr>
        <w:t>8. Перечень основной и дополнительной учебной литературы, необходимой для освоения дисциплины</w:t>
      </w:r>
      <w:bookmarkEnd w:id="33"/>
    </w:p>
    <w:p w:rsidR="007F2F31" w:rsidRDefault="00A1080B">
      <w:pPr>
        <w:keepNext/>
        <w:spacing w:line="360" w:lineRule="auto"/>
        <w:ind w:firstLine="567"/>
        <w:rPr>
          <w:b/>
          <w:sz w:val="28"/>
          <w:szCs w:val="28"/>
        </w:rPr>
      </w:pPr>
      <w:r>
        <w:rPr>
          <w:b/>
          <w:sz w:val="28"/>
          <w:szCs w:val="28"/>
        </w:rPr>
        <w:t>8.1. Нормативные правовые акты</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t>Бюджетный кодекс Российской Федерации от 31.07.1998 №145-ФЗ.</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t>Федеральный закон от 27.06.2011 №161-ФЗ «О национальной платежной системе».</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t>Постановление Правительства Российской Федерации от 01.12.2004 №703 «О Федеральном казначействе».</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t>Постановление Правительства Российской Федерации от 15.04.2014 №320 «Об утверждении государственной программы Российской Федерации «Управление государственными финансами и регулирование финансовых рынков».</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t>Постановление Правительства РФ от 24.12.2011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t>Приказ Казначейства России от 17.10.2016 №21н «О порядке открытия и ведения лицевых счетов территориальными органами Федерального казначейства»</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t>Приказ Казначейства России от 12.12.2018 № 400 «Об организации размещения информации на едином портале бюджетной системы Российской Федерации и осуществления полномочий его оператора».</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lastRenderedPageBreak/>
        <w:t>Приказ Казначейства России от 14.05.2020 №21н «О порядке казначейского обслуживания».</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t>Приказ Казначейства России от 13.05</w:t>
      </w:r>
      <w:r w:rsidR="00E931C0">
        <w:rPr>
          <w:sz w:val="28"/>
          <w:szCs w:val="28"/>
          <w:lang w:eastAsia="x-none"/>
        </w:rPr>
        <w:t>.2020 №20 н «Об утверждении пра</w:t>
      </w:r>
      <w:r>
        <w:rPr>
          <w:sz w:val="28"/>
          <w:szCs w:val="28"/>
          <w:lang w:eastAsia="x-none"/>
        </w:rPr>
        <w:t>вил организации и функционирования системы казначейских платежей».</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t>Приказ Казначейства России от 01.04.2020 №15н «О порядке открытия казначейских счетов».</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t>Приказ Казначейства России от 01.04.2020 №14н «Об Общих требованиях к порядку открытия и ведения лицевых счетов».</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t>Приказ Казначейства России от 01.04.2020 №13н «О порядке прогнозирования движения средств на едином казначейском счете».</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t>Приказ Казначейства России от 15.05.2020 №22н «Об утверждении Правил обеспечения наличными денежными средствами и денежными средствами, предназначенными для осуществления расчетов по операциям, совершаемым с использованием платежных карт, участников системы казначейских платежей».</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t>Приказ Минфина России от 13.04.2020 №66н «Об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t>Приказ Казначейства России от 23.11.2020 №35н «Об утверждении Порядка работы по размещению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 и форм документов, применяемых при размещении указанных средств».</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t>Приказ Казначейства России от 13.12.2021 №334 «Об утверждении порядка работы в Федеральном казначействе при размещении средств на банковских депозитах».</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lastRenderedPageBreak/>
        <w:t>Приказ Федерального казначейства от 23.04.2021 №138 «Об утверждении плана мероприятий Федерального казначейства в случае нарушения кредитной организацией условий возврата депозита, уплаты процентов по депозиту и уплаты штрафных процентов (пени), а также в случае снижения кредитного рейтинга».</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t>Приказ Минфина России от 30.09.2008 №104н «О Порядке доведения бюджетных ассигнований, лимитов бюджетных обязательств при организации исполнения федерального бюджета по расходам и источникам финансирования дефицита федерального бюджета и передачи бюджетных ассигнований, лимитов бюджетных обязательств при реорганизации участников бюджетного процесса федерального уровня»</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t xml:space="preserve">Приказ Минфина России от 27.08.2018 №184н «Об утверждении Порядка составления и ведения сводной бюджетной росписи федерального бюджета и бюджетных росписей главных распорядителей средств федерального бюджета (главных администраторов источников финансирования дефицита федерального бюджета), а также утверждения (изменения) лимитов бюджетных обязательств» </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t>Положение Минфина РФ №63н, ЦБ РФ № 717-П от 10.04.2020 «Об особенностях взаимодействия системы казначейских платежей с платежными системами».</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t xml:space="preserve">Приказ Минфина России от 09.12.2013 №117н «О Порядке составления и ведения кассового плана исполнения федерального бюджета в текущем финансовом году» </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t>План деятельности Федерального казначейства на 2022 год и плановый период 2023–2027 годов</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t xml:space="preserve">Постановление Правительства РФ от 25.12.2021 №2483 «Об утверждении Правил проведения бюджетного мониторинга и применения мер реагирования в целях недопущения финансовых нарушений участниками казначейского сопровождения» </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lastRenderedPageBreak/>
        <w:t>Приказ Казначейства России от 13.05.2020 №20н «Об утверждении Правил организации и функционирования системы казначейских платежей»</w:t>
      </w:r>
    </w:p>
    <w:p w:rsidR="007F2F31" w:rsidRDefault="00A1080B">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firstLine="709"/>
        <w:rPr>
          <w:b/>
          <w:sz w:val="28"/>
          <w:szCs w:val="28"/>
        </w:rPr>
      </w:pPr>
      <w:r>
        <w:rPr>
          <w:b/>
          <w:sz w:val="28"/>
          <w:szCs w:val="28"/>
        </w:rPr>
        <w:t>8.2.</w:t>
      </w:r>
      <w:r>
        <w:rPr>
          <w:sz w:val="28"/>
          <w:szCs w:val="28"/>
        </w:rPr>
        <w:t xml:space="preserve"> </w:t>
      </w:r>
      <w:r>
        <w:rPr>
          <w:b/>
          <w:sz w:val="28"/>
          <w:szCs w:val="28"/>
        </w:rPr>
        <w:t>Основная литература</w:t>
      </w:r>
    </w:p>
    <w:p w:rsidR="007F2F31" w:rsidRDefault="00A1080B">
      <w:pPr>
        <w:spacing w:line="360" w:lineRule="auto"/>
        <w:ind w:firstLine="709"/>
        <w:jc w:val="both"/>
        <w:rPr>
          <w:color w:val="000000" w:themeColor="text1"/>
          <w:sz w:val="28"/>
          <w:szCs w:val="28"/>
          <w:shd w:val="clear" w:color="auto" w:fill="FFFFFF"/>
          <w:lang w:val="kk-KZ"/>
        </w:rPr>
      </w:pPr>
      <w:r>
        <w:rPr>
          <w:color w:val="000000" w:themeColor="text1"/>
          <w:sz w:val="28"/>
          <w:szCs w:val="28"/>
          <w:shd w:val="clear" w:color="auto" w:fill="FFFFFF"/>
          <w:lang w:val="kk-KZ"/>
        </w:rPr>
        <w:t xml:space="preserve">1. Акперов, И. Г. Казначейская система исполнения бюджета в Российской Федерации : учеб. пособие / И. Г. Акперов, И. А. Коноплева, С. П. Головач. — 3- изд., стер.  — Москва : КноРус, 2022. — 633 с. — ISBN 978-5-406-09823-3. — ЭБС  Book.RU.  — URL:https://book.ru/book/943863 (дата обращения: 21.11.2022). </w:t>
      </w:r>
    </w:p>
    <w:p w:rsidR="007F2F31" w:rsidRDefault="00A1080B">
      <w:pPr>
        <w:spacing w:line="360" w:lineRule="auto"/>
        <w:ind w:firstLine="709"/>
        <w:jc w:val="both"/>
        <w:rPr>
          <w:color w:val="202023"/>
          <w:sz w:val="28"/>
          <w:szCs w:val="28"/>
          <w:shd w:val="clear" w:color="auto" w:fill="FFFFFF"/>
        </w:rPr>
      </w:pPr>
      <w:r>
        <w:rPr>
          <w:color w:val="202023"/>
          <w:sz w:val="28"/>
          <w:szCs w:val="28"/>
          <w:shd w:val="clear" w:color="auto" w:fill="FFFFFF"/>
        </w:rPr>
        <w:t xml:space="preserve">2. Аркадьева, О. Г. Бюджет и бюджетная система Российской Федерации: учебное пособие / О. Г. Аркадьева, Н. В. Березина; под науч. ред. Н. В. Морозовой. — Москва: ИНФРА-М, 2023. — 225 с. — (Высшее образование: Бакалавриат). — DOI 10.12737/1870564. - ISBN 978-5-16-017724-3. - Текст: электронный. - URL: https://znanium.com/catalog/product/1870564 (дата обращения: 25.05.2023). </w:t>
      </w:r>
    </w:p>
    <w:p w:rsidR="007F2F31" w:rsidRDefault="00A1080B">
      <w:pPr>
        <w:spacing w:line="360" w:lineRule="auto"/>
        <w:ind w:firstLine="709"/>
        <w:jc w:val="both"/>
        <w:rPr>
          <w:color w:val="000000" w:themeColor="text1"/>
          <w:sz w:val="28"/>
          <w:szCs w:val="28"/>
          <w:highlight w:val="white"/>
          <w:lang w:val="kk-KZ"/>
        </w:rPr>
      </w:pPr>
      <w:r>
        <w:rPr>
          <w:color w:val="202023"/>
          <w:sz w:val="28"/>
          <w:szCs w:val="28"/>
          <w:shd w:val="clear" w:color="auto" w:fill="FFFFFF"/>
        </w:rPr>
        <w:t>3. Карпова, Т. П. Учет, анализ и бюджетирование денежных потоков: учебное пособие / Т. П. Карпова, В. В. Карпова. — Москва: Вузовский учебник: ИНФРА-М, 2021. — 302 с. - ISBN 978-5-9558-0243-5. - Текст: электронный. - URL: https://znanium.com/catalog/product/1429045 (дата обращения: 25.05.2023)</w:t>
      </w:r>
    </w:p>
    <w:p w:rsidR="007F2F31" w:rsidRDefault="00A1080B">
      <w:pPr>
        <w:spacing w:line="360" w:lineRule="auto"/>
        <w:ind w:left="567"/>
        <w:jc w:val="both"/>
        <w:rPr>
          <w:b/>
          <w:sz w:val="28"/>
          <w:szCs w:val="28"/>
        </w:rPr>
      </w:pPr>
      <w:r>
        <w:rPr>
          <w:b/>
          <w:sz w:val="28"/>
          <w:szCs w:val="28"/>
        </w:rPr>
        <w:t>8.3. Дополнительная литература</w:t>
      </w:r>
    </w:p>
    <w:p w:rsidR="007F2F31" w:rsidRDefault="00A1080B">
      <w:pPr>
        <w:spacing w:line="360" w:lineRule="auto"/>
        <w:ind w:firstLine="709"/>
        <w:jc w:val="both"/>
        <w:rPr>
          <w:color w:val="000000" w:themeColor="text1"/>
          <w:sz w:val="28"/>
          <w:szCs w:val="28"/>
          <w:lang w:val="kk-KZ"/>
        </w:rPr>
      </w:pPr>
      <w:r>
        <w:rPr>
          <w:color w:val="000000" w:themeColor="text1"/>
          <w:sz w:val="28"/>
          <w:szCs w:val="28"/>
          <w:shd w:val="clear" w:color="auto" w:fill="FFFFFF"/>
          <w:lang w:val="kk-KZ"/>
        </w:rPr>
        <w:t>1. Ищук, Т. Л., Организация и функционирование бюджетной системы Российской Федерации : учебное пособие / Т. Л. Ищук. — Москва : КноРус, 2024. — 194 с. — ISBN 978-5-406-11645-6. — URL: https://book.ru/book/950227 (дата обращения: 25.05.2023).</w:t>
      </w:r>
    </w:p>
    <w:p w:rsidR="007F2F31" w:rsidRDefault="00A1080B">
      <w:pPr>
        <w:spacing w:line="360" w:lineRule="auto"/>
        <w:ind w:firstLine="737"/>
        <w:jc w:val="both"/>
        <w:rPr>
          <w:color w:val="000000" w:themeColor="text1"/>
          <w:sz w:val="28"/>
          <w:szCs w:val="28"/>
          <w:shd w:val="clear" w:color="auto" w:fill="FFFFFF"/>
          <w:lang w:val="kk-KZ"/>
        </w:rPr>
      </w:pPr>
      <w:r>
        <w:rPr>
          <w:color w:val="000000" w:themeColor="text1"/>
          <w:sz w:val="28"/>
          <w:szCs w:val="28"/>
          <w:shd w:val="clear" w:color="auto" w:fill="FFFFFF"/>
          <w:lang w:val="kk-KZ"/>
        </w:rPr>
        <w:t xml:space="preserve">2. Милова, Л.Н. Организация казначейской деятельности: учеб. пособие / Л.Н. Милова, Е.А. Серпер ; Самарский гос. экон. ун-т. — Самара : Изд-во Са-мар. гос. экон. ун-та, 2019. — ISBN 978-5-94622-948-7. — Саратовский государ-ственный экономический университет : [сайт]. — URL: </w:t>
      </w:r>
      <w:r>
        <w:rPr>
          <w:color w:val="000000" w:themeColor="text1"/>
          <w:sz w:val="28"/>
          <w:szCs w:val="28"/>
          <w:shd w:val="clear" w:color="auto" w:fill="FFFFFF"/>
          <w:lang w:val="kk-KZ"/>
        </w:rPr>
        <w:lastRenderedPageBreak/>
        <w:t xml:space="preserve">https://lms2.sseu.ru/mod/resource/view.php?id=130623 (дата обращения: 17.06.2022). </w:t>
      </w:r>
    </w:p>
    <w:p w:rsidR="007F2F31" w:rsidRDefault="00A1080B">
      <w:pPr>
        <w:spacing w:line="360" w:lineRule="auto"/>
        <w:ind w:firstLine="737"/>
        <w:jc w:val="both"/>
        <w:rPr>
          <w:color w:val="000000" w:themeColor="text1"/>
          <w:sz w:val="28"/>
          <w:szCs w:val="28"/>
          <w:shd w:val="clear" w:color="auto" w:fill="FFFFFF"/>
          <w:lang w:val="kk-KZ"/>
        </w:rPr>
      </w:pPr>
      <w:r>
        <w:rPr>
          <w:color w:val="000000" w:themeColor="text1"/>
          <w:sz w:val="28"/>
          <w:szCs w:val="28"/>
          <w:shd w:val="clear" w:color="auto" w:fill="FFFFFF"/>
          <w:lang w:val="kk-KZ"/>
        </w:rPr>
        <w:t>3. Намитулина, А. З., Бюджетная система Российской Федерации : учебное пособие / А. З. Намитулина. — Москва : Русайнс, 2023. — 79 с. — ISBN 978-5-466-02019-9. — URL: https://book.ru/book/947220 (дата обращения: 25.05.2023).</w:t>
      </w:r>
    </w:p>
    <w:p w:rsidR="007F2F31" w:rsidRDefault="00A1080B">
      <w:pPr>
        <w:spacing w:line="360" w:lineRule="auto"/>
        <w:ind w:firstLine="709"/>
        <w:jc w:val="both"/>
        <w:rPr>
          <w:color w:val="000000" w:themeColor="text1"/>
          <w:sz w:val="28"/>
          <w:szCs w:val="28"/>
          <w:shd w:val="clear" w:color="auto" w:fill="FFFFFF"/>
          <w:lang w:val="kk-KZ"/>
        </w:rPr>
      </w:pPr>
      <w:bookmarkStart w:id="34" w:name="_Toc135917233"/>
      <w:r>
        <w:rPr>
          <w:color w:val="000000" w:themeColor="text1"/>
          <w:sz w:val="28"/>
          <w:szCs w:val="28"/>
          <w:lang w:val="kk-KZ"/>
        </w:rPr>
        <w:t xml:space="preserve">4. </w:t>
      </w:r>
      <w:r>
        <w:rPr>
          <w:color w:val="202023"/>
          <w:sz w:val="28"/>
          <w:szCs w:val="28"/>
          <w:shd w:val="clear" w:color="auto" w:fill="FFFFFF"/>
        </w:rPr>
        <w:t>Нечаев, А. С. Бюджетная система Российской Федерации: учеб. пособие / А. С. Нечаев, Д. А. Антипин, О. В. Антипина. — Москва: ИНФРА-М, 2019. — 266 с. + Доп. материалы [Электронный ресурс; Режим доступа http://new.znanium.com]. — (Высшее образование: Магистратура). - ISBN 978-5-16-010705-9. - Текст: электронный. - URL: https://znanium.com/catalog/product/993006 (дата обращения: 25.05.2023).</w:t>
      </w:r>
    </w:p>
    <w:p w:rsidR="007F2F31" w:rsidRDefault="007F2F31">
      <w:pPr>
        <w:spacing w:line="360" w:lineRule="auto"/>
        <w:ind w:firstLine="709"/>
        <w:jc w:val="both"/>
        <w:rPr>
          <w:color w:val="000000" w:themeColor="text1"/>
          <w:sz w:val="28"/>
          <w:szCs w:val="28"/>
          <w:highlight w:val="white"/>
          <w:lang w:val="kk-KZ"/>
        </w:rPr>
      </w:pPr>
    </w:p>
    <w:p w:rsidR="007F2F31" w:rsidRDefault="00A1080B">
      <w:pPr>
        <w:spacing w:line="360" w:lineRule="auto"/>
        <w:ind w:firstLine="709"/>
        <w:jc w:val="both"/>
        <w:outlineLvl w:val="0"/>
      </w:pPr>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bookmarkEnd w:id="34"/>
    </w:p>
    <w:p w:rsidR="007F2F31" w:rsidRDefault="00A1080B">
      <w:pPr>
        <w:numPr>
          <w:ilvl w:val="0"/>
          <w:numId w:val="7"/>
        </w:numPr>
        <w:tabs>
          <w:tab w:val="left" w:pos="851"/>
        </w:tabs>
        <w:spacing w:line="360" w:lineRule="auto"/>
        <w:ind w:left="0" w:firstLine="709"/>
        <w:jc w:val="both"/>
        <w:rPr>
          <w:spacing w:val="-2"/>
          <w:sz w:val="28"/>
          <w:szCs w:val="28"/>
          <w:lang w:val="x-none" w:eastAsia="x-none"/>
        </w:rPr>
      </w:pPr>
      <w:r>
        <w:rPr>
          <w:spacing w:val="-2"/>
          <w:sz w:val="28"/>
          <w:szCs w:val="28"/>
          <w:lang w:eastAsia="x-none"/>
        </w:rPr>
        <w:t>Федеральное казначейство https://roskazna.gov.ru</w:t>
      </w:r>
    </w:p>
    <w:p w:rsidR="007F2F31" w:rsidRDefault="00A1080B">
      <w:pPr>
        <w:numPr>
          <w:ilvl w:val="0"/>
          <w:numId w:val="7"/>
        </w:numPr>
        <w:tabs>
          <w:tab w:val="left" w:pos="851"/>
        </w:tabs>
        <w:spacing w:line="360" w:lineRule="auto"/>
        <w:ind w:left="0" w:firstLine="709"/>
        <w:jc w:val="both"/>
        <w:rPr>
          <w:spacing w:val="-2"/>
          <w:sz w:val="28"/>
          <w:szCs w:val="28"/>
          <w:lang w:val="x-none" w:eastAsia="x-none"/>
        </w:rPr>
      </w:pPr>
      <w:r>
        <w:rPr>
          <w:spacing w:val="-2"/>
          <w:sz w:val="28"/>
          <w:szCs w:val="28"/>
          <w:lang w:val="x-none" w:eastAsia="x-none"/>
        </w:rPr>
        <w:t xml:space="preserve">Федеральная служба государственной статистики http://www.gks.ru </w:t>
      </w:r>
    </w:p>
    <w:p w:rsidR="007F2F31" w:rsidRDefault="00A1080B">
      <w:pPr>
        <w:numPr>
          <w:ilvl w:val="0"/>
          <w:numId w:val="7"/>
        </w:numPr>
        <w:spacing w:line="360" w:lineRule="auto"/>
        <w:ind w:left="0" w:firstLine="709"/>
        <w:contextualSpacing/>
        <w:jc w:val="both"/>
        <w:rPr>
          <w:rFonts w:eastAsia="Calibri"/>
          <w:sz w:val="28"/>
          <w:szCs w:val="28"/>
          <w:lang w:eastAsia="en-US"/>
        </w:rPr>
      </w:pPr>
      <w:r>
        <w:rPr>
          <w:rFonts w:eastAsia="Calibri"/>
          <w:sz w:val="28"/>
          <w:szCs w:val="28"/>
          <w:lang w:eastAsia="en-US"/>
        </w:rPr>
        <w:t xml:space="preserve">Электронная библиотека Финансового университета (ЭБ) </w:t>
      </w:r>
      <w:hyperlink r:id="rId16">
        <w:r>
          <w:rPr>
            <w:rFonts w:eastAsia="Calibri"/>
            <w:sz w:val="28"/>
            <w:szCs w:val="28"/>
            <w:lang w:eastAsia="en-US"/>
          </w:rPr>
          <w:t>http://elib.fa.ru/</w:t>
        </w:r>
      </w:hyperlink>
    </w:p>
    <w:p w:rsidR="007F2F31" w:rsidRDefault="00A1080B">
      <w:pPr>
        <w:numPr>
          <w:ilvl w:val="0"/>
          <w:numId w:val="7"/>
        </w:numPr>
        <w:spacing w:line="360" w:lineRule="auto"/>
        <w:ind w:left="0" w:firstLine="709"/>
        <w:contextualSpacing/>
        <w:jc w:val="both"/>
        <w:rPr>
          <w:rFonts w:eastAsia="Calibri"/>
          <w:sz w:val="28"/>
          <w:szCs w:val="28"/>
          <w:lang w:eastAsia="en-US"/>
        </w:rPr>
      </w:pPr>
      <w:r>
        <w:rPr>
          <w:rFonts w:eastAsia="Calibri"/>
          <w:sz w:val="28"/>
          <w:szCs w:val="28"/>
          <w:lang w:eastAsia="en-US"/>
        </w:rPr>
        <w:t xml:space="preserve">ЭБС: </w:t>
      </w:r>
      <w:r>
        <w:rPr>
          <w:rFonts w:eastAsia="Calibri"/>
          <w:sz w:val="28"/>
          <w:szCs w:val="28"/>
          <w:lang w:val="en-US" w:eastAsia="en-US"/>
        </w:rPr>
        <w:t>BOOK</w:t>
      </w:r>
      <w:r>
        <w:rPr>
          <w:rFonts w:eastAsia="Calibri"/>
          <w:sz w:val="28"/>
          <w:szCs w:val="28"/>
          <w:lang w:eastAsia="en-US"/>
        </w:rPr>
        <w:t>.</w:t>
      </w:r>
      <w:r>
        <w:rPr>
          <w:rFonts w:eastAsia="Calibri"/>
          <w:sz w:val="28"/>
          <w:szCs w:val="28"/>
          <w:lang w:val="en-US" w:eastAsia="en-US"/>
        </w:rPr>
        <w:t>RU</w:t>
      </w:r>
      <w:r>
        <w:rPr>
          <w:rFonts w:eastAsia="Calibri"/>
          <w:sz w:val="28"/>
          <w:szCs w:val="28"/>
          <w:lang w:eastAsia="en-US"/>
        </w:rPr>
        <w:t xml:space="preserve"> </w:t>
      </w:r>
      <w:hyperlink r:id="rId17">
        <w:r>
          <w:rPr>
            <w:rFonts w:eastAsia="Calibri"/>
            <w:sz w:val="28"/>
            <w:szCs w:val="28"/>
            <w:lang w:val="en-US" w:eastAsia="en-US"/>
          </w:rPr>
          <w:t>http</w:t>
        </w:r>
        <w:r>
          <w:rPr>
            <w:rFonts w:eastAsia="Calibri"/>
            <w:sz w:val="28"/>
            <w:szCs w:val="28"/>
            <w:lang w:eastAsia="en-US"/>
          </w:rPr>
          <w:t>://</w:t>
        </w:r>
        <w:r>
          <w:rPr>
            <w:rFonts w:eastAsia="Calibri"/>
            <w:sz w:val="28"/>
            <w:szCs w:val="28"/>
            <w:lang w:val="en-US" w:eastAsia="en-US"/>
          </w:rPr>
          <w:t>www</w:t>
        </w:r>
        <w:r>
          <w:rPr>
            <w:rFonts w:eastAsia="Calibri"/>
            <w:sz w:val="28"/>
            <w:szCs w:val="28"/>
            <w:lang w:eastAsia="en-US"/>
          </w:rPr>
          <w:t>.</w:t>
        </w:r>
        <w:r>
          <w:rPr>
            <w:rFonts w:eastAsia="Calibri"/>
            <w:sz w:val="28"/>
            <w:szCs w:val="28"/>
            <w:lang w:val="en-US" w:eastAsia="en-US"/>
          </w:rPr>
          <w:t>book</w:t>
        </w:r>
        <w:r>
          <w:rPr>
            <w:rFonts w:eastAsia="Calibri"/>
            <w:sz w:val="28"/>
            <w:szCs w:val="28"/>
            <w:lang w:eastAsia="en-US"/>
          </w:rPr>
          <w:t>.</w:t>
        </w:r>
        <w:r>
          <w:rPr>
            <w:rFonts w:eastAsia="Calibri"/>
            <w:sz w:val="28"/>
            <w:szCs w:val="28"/>
            <w:lang w:val="en-US" w:eastAsia="en-US"/>
          </w:rPr>
          <w:t>ru</w:t>
        </w:r>
      </w:hyperlink>
      <w:r>
        <w:rPr>
          <w:rFonts w:eastAsia="Calibri"/>
          <w:sz w:val="28"/>
          <w:szCs w:val="28"/>
          <w:lang w:eastAsia="en-US"/>
        </w:rPr>
        <w:t xml:space="preserve">; </w:t>
      </w:r>
      <w:proofErr w:type="spellStart"/>
      <w:r>
        <w:rPr>
          <w:rFonts w:eastAsia="Calibri"/>
          <w:sz w:val="28"/>
          <w:szCs w:val="28"/>
          <w:lang w:val="en-US" w:eastAsia="en-US"/>
        </w:rPr>
        <w:t>Znanium</w:t>
      </w:r>
      <w:proofErr w:type="spellEnd"/>
      <w:r>
        <w:rPr>
          <w:rFonts w:eastAsia="Calibri"/>
          <w:sz w:val="28"/>
          <w:szCs w:val="28"/>
          <w:lang w:eastAsia="en-US"/>
        </w:rPr>
        <w:t xml:space="preserve"> </w:t>
      </w:r>
      <w:hyperlink r:id="rId18">
        <w:r>
          <w:rPr>
            <w:rFonts w:eastAsia="Calibri"/>
            <w:sz w:val="28"/>
            <w:szCs w:val="28"/>
            <w:lang w:val="en-US" w:eastAsia="en-US"/>
          </w:rPr>
          <w:t>http</w:t>
        </w:r>
        <w:r>
          <w:rPr>
            <w:rFonts w:eastAsia="Calibri"/>
            <w:sz w:val="28"/>
            <w:szCs w:val="28"/>
            <w:lang w:eastAsia="en-US"/>
          </w:rPr>
          <w:t>://</w:t>
        </w:r>
        <w:r>
          <w:rPr>
            <w:rFonts w:eastAsia="Calibri"/>
            <w:sz w:val="28"/>
            <w:szCs w:val="28"/>
            <w:lang w:val="en-US" w:eastAsia="en-US"/>
          </w:rPr>
          <w:t>www</w:t>
        </w:r>
        <w:r>
          <w:rPr>
            <w:rFonts w:eastAsia="Calibri"/>
            <w:sz w:val="28"/>
            <w:szCs w:val="28"/>
            <w:lang w:eastAsia="en-US"/>
          </w:rPr>
          <w:t>.</w:t>
        </w:r>
        <w:r>
          <w:rPr>
            <w:rFonts w:eastAsia="Calibri"/>
            <w:sz w:val="28"/>
            <w:szCs w:val="28"/>
            <w:lang w:val="en-US" w:eastAsia="en-US"/>
          </w:rPr>
          <w:t>znanium</w:t>
        </w:r>
        <w:r>
          <w:rPr>
            <w:rFonts w:eastAsia="Calibri"/>
            <w:sz w:val="28"/>
            <w:szCs w:val="28"/>
            <w:lang w:eastAsia="en-US"/>
          </w:rPr>
          <w:t>.</w:t>
        </w:r>
        <w:r>
          <w:rPr>
            <w:rFonts w:eastAsia="Calibri"/>
            <w:sz w:val="28"/>
            <w:szCs w:val="28"/>
            <w:lang w:val="en-US" w:eastAsia="en-US"/>
          </w:rPr>
          <w:t>com</w:t>
        </w:r>
      </w:hyperlink>
      <w:r>
        <w:rPr>
          <w:rFonts w:eastAsia="Calibri"/>
          <w:sz w:val="28"/>
          <w:szCs w:val="28"/>
          <w:lang w:eastAsia="en-US"/>
        </w:rPr>
        <w:t xml:space="preserve">; «ЮРАЙТ» </w:t>
      </w:r>
      <w:hyperlink r:id="rId19">
        <w:r>
          <w:rPr>
            <w:rFonts w:eastAsia="Calibri"/>
            <w:sz w:val="28"/>
            <w:szCs w:val="28"/>
            <w:lang w:val="en-US" w:eastAsia="en-US"/>
          </w:rPr>
          <w:t>https</w:t>
        </w:r>
        <w:r>
          <w:rPr>
            <w:rFonts w:eastAsia="Calibri"/>
            <w:sz w:val="28"/>
            <w:szCs w:val="28"/>
            <w:lang w:eastAsia="en-US"/>
          </w:rPr>
          <w:t>://</w:t>
        </w:r>
        <w:r>
          <w:rPr>
            <w:rFonts w:eastAsia="Calibri"/>
            <w:sz w:val="28"/>
            <w:szCs w:val="28"/>
            <w:lang w:val="en-US" w:eastAsia="en-US"/>
          </w:rPr>
          <w:t>www</w:t>
        </w:r>
        <w:r>
          <w:rPr>
            <w:rFonts w:eastAsia="Calibri"/>
            <w:sz w:val="28"/>
            <w:szCs w:val="28"/>
            <w:lang w:eastAsia="en-US"/>
          </w:rPr>
          <w:t>.</w:t>
        </w:r>
        <w:r>
          <w:rPr>
            <w:rFonts w:eastAsia="Calibri"/>
            <w:sz w:val="28"/>
            <w:szCs w:val="28"/>
            <w:lang w:val="en-US" w:eastAsia="en-US"/>
          </w:rPr>
          <w:t>biblio</w:t>
        </w:r>
        <w:r>
          <w:rPr>
            <w:rFonts w:eastAsia="Calibri"/>
            <w:sz w:val="28"/>
            <w:szCs w:val="28"/>
            <w:lang w:eastAsia="en-US"/>
          </w:rPr>
          <w:t>-</w:t>
        </w:r>
        <w:r>
          <w:rPr>
            <w:rFonts w:eastAsia="Calibri"/>
            <w:sz w:val="28"/>
            <w:szCs w:val="28"/>
            <w:lang w:val="en-US" w:eastAsia="en-US"/>
          </w:rPr>
          <w:t>online</w:t>
        </w:r>
        <w:r>
          <w:rPr>
            <w:rFonts w:eastAsia="Calibri"/>
            <w:sz w:val="28"/>
            <w:szCs w:val="28"/>
            <w:lang w:eastAsia="en-US"/>
          </w:rPr>
          <w:t>.</w:t>
        </w:r>
        <w:r>
          <w:rPr>
            <w:rFonts w:eastAsia="Calibri"/>
            <w:sz w:val="28"/>
            <w:szCs w:val="28"/>
            <w:lang w:val="en-US" w:eastAsia="en-US"/>
          </w:rPr>
          <w:t>ru</w:t>
        </w:r>
        <w:r>
          <w:rPr>
            <w:rFonts w:eastAsia="Calibri"/>
            <w:sz w:val="28"/>
            <w:szCs w:val="28"/>
            <w:lang w:eastAsia="en-US"/>
          </w:rPr>
          <w:t>/</w:t>
        </w:r>
      </w:hyperlink>
      <w:r>
        <w:rPr>
          <w:rFonts w:eastAsia="Calibri"/>
          <w:sz w:val="28"/>
          <w:szCs w:val="28"/>
          <w:lang w:eastAsia="en-US"/>
        </w:rPr>
        <w:t xml:space="preserve">; </w:t>
      </w:r>
      <w:proofErr w:type="spellStart"/>
      <w:r>
        <w:rPr>
          <w:rFonts w:eastAsia="Calibri"/>
          <w:sz w:val="28"/>
          <w:szCs w:val="28"/>
          <w:lang w:val="en-US" w:eastAsia="en-US"/>
        </w:rPr>
        <w:t>Alpina</w:t>
      </w:r>
      <w:proofErr w:type="spellEnd"/>
      <w:r>
        <w:rPr>
          <w:rFonts w:eastAsia="Calibri"/>
          <w:sz w:val="28"/>
          <w:szCs w:val="28"/>
          <w:lang w:eastAsia="en-US"/>
        </w:rPr>
        <w:t xml:space="preserve"> </w:t>
      </w:r>
      <w:r>
        <w:rPr>
          <w:rFonts w:eastAsia="Calibri"/>
          <w:sz w:val="28"/>
          <w:szCs w:val="28"/>
          <w:lang w:val="en-US" w:eastAsia="en-US"/>
        </w:rPr>
        <w:t>Digital</w:t>
      </w:r>
      <w:r>
        <w:rPr>
          <w:rFonts w:eastAsia="Calibri"/>
          <w:sz w:val="28"/>
          <w:szCs w:val="28"/>
          <w:lang w:eastAsia="en-US"/>
        </w:rPr>
        <w:t xml:space="preserve"> </w:t>
      </w:r>
      <w:hyperlink r:id="rId20">
        <w:r>
          <w:rPr>
            <w:rFonts w:eastAsia="Calibri"/>
            <w:sz w:val="28"/>
            <w:szCs w:val="28"/>
            <w:lang w:val="en-US" w:eastAsia="en-US"/>
          </w:rPr>
          <w:t>http</w:t>
        </w:r>
        <w:r>
          <w:rPr>
            <w:rFonts w:eastAsia="Calibri"/>
            <w:sz w:val="28"/>
            <w:szCs w:val="28"/>
            <w:lang w:eastAsia="en-US"/>
          </w:rPr>
          <w:t>://</w:t>
        </w:r>
        <w:r>
          <w:rPr>
            <w:rFonts w:eastAsia="Calibri"/>
            <w:sz w:val="28"/>
            <w:szCs w:val="28"/>
            <w:lang w:val="en-US" w:eastAsia="en-US"/>
          </w:rPr>
          <w:t>lib</w:t>
        </w:r>
        <w:r>
          <w:rPr>
            <w:rFonts w:eastAsia="Calibri"/>
            <w:sz w:val="28"/>
            <w:szCs w:val="28"/>
            <w:lang w:eastAsia="en-US"/>
          </w:rPr>
          <w:t>.</w:t>
        </w:r>
        <w:r>
          <w:rPr>
            <w:rFonts w:eastAsia="Calibri"/>
            <w:sz w:val="28"/>
            <w:szCs w:val="28"/>
            <w:lang w:val="en-US" w:eastAsia="en-US"/>
          </w:rPr>
          <w:t>alpinadigital</w:t>
        </w:r>
        <w:r>
          <w:rPr>
            <w:rFonts w:eastAsia="Calibri"/>
            <w:sz w:val="28"/>
            <w:szCs w:val="28"/>
            <w:lang w:eastAsia="en-US"/>
          </w:rPr>
          <w:t>.</w:t>
        </w:r>
        <w:r>
          <w:rPr>
            <w:rFonts w:eastAsia="Calibri"/>
            <w:sz w:val="28"/>
            <w:szCs w:val="28"/>
            <w:lang w:val="en-US" w:eastAsia="en-US"/>
          </w:rPr>
          <w:t>ru</w:t>
        </w:r>
        <w:r>
          <w:rPr>
            <w:rFonts w:eastAsia="Calibri"/>
            <w:sz w:val="28"/>
            <w:szCs w:val="28"/>
            <w:lang w:eastAsia="en-US"/>
          </w:rPr>
          <w:t>/</w:t>
        </w:r>
      </w:hyperlink>
    </w:p>
    <w:p w:rsidR="007F2F31" w:rsidRDefault="00A1080B">
      <w:pPr>
        <w:numPr>
          <w:ilvl w:val="0"/>
          <w:numId w:val="7"/>
        </w:numPr>
        <w:spacing w:line="360" w:lineRule="auto"/>
        <w:ind w:left="0" w:firstLine="709"/>
        <w:contextualSpacing/>
        <w:jc w:val="both"/>
        <w:rPr>
          <w:rFonts w:eastAsia="Calibri"/>
          <w:sz w:val="28"/>
          <w:szCs w:val="28"/>
          <w:lang w:eastAsia="en-US"/>
        </w:rPr>
      </w:pPr>
      <w:r>
        <w:rPr>
          <w:rFonts w:eastAsia="Calibri"/>
          <w:sz w:val="28"/>
          <w:szCs w:val="28"/>
          <w:lang w:eastAsia="en-US"/>
        </w:rPr>
        <w:t xml:space="preserve">Научная электронная библиотека </w:t>
      </w:r>
      <w:proofErr w:type="spellStart"/>
      <w:r>
        <w:rPr>
          <w:rFonts w:eastAsia="Calibri"/>
          <w:sz w:val="28"/>
          <w:szCs w:val="28"/>
          <w:lang w:val="en-US" w:eastAsia="en-US"/>
        </w:rPr>
        <w:t>eLibrary</w:t>
      </w:r>
      <w:proofErr w:type="spellEnd"/>
      <w:r>
        <w:rPr>
          <w:rFonts w:eastAsia="Calibri"/>
          <w:sz w:val="28"/>
          <w:szCs w:val="28"/>
          <w:lang w:eastAsia="en-US"/>
        </w:rPr>
        <w:t>.</w:t>
      </w:r>
      <w:proofErr w:type="spellStart"/>
      <w:r>
        <w:rPr>
          <w:rFonts w:eastAsia="Calibri"/>
          <w:sz w:val="28"/>
          <w:szCs w:val="28"/>
          <w:lang w:val="en-US" w:eastAsia="en-US"/>
        </w:rPr>
        <w:t>ru</w:t>
      </w:r>
      <w:proofErr w:type="spellEnd"/>
      <w:r>
        <w:rPr>
          <w:rFonts w:eastAsia="Calibri"/>
          <w:sz w:val="28"/>
          <w:szCs w:val="28"/>
          <w:lang w:eastAsia="en-US"/>
        </w:rPr>
        <w:t xml:space="preserve">    </w:t>
      </w:r>
      <w:hyperlink r:id="rId21">
        <w:r>
          <w:rPr>
            <w:rFonts w:eastAsia="Calibri"/>
            <w:sz w:val="28"/>
            <w:szCs w:val="28"/>
            <w:lang w:val="en-US" w:eastAsia="en-US"/>
          </w:rPr>
          <w:t>http</w:t>
        </w:r>
        <w:r>
          <w:rPr>
            <w:rFonts w:eastAsia="Calibri"/>
            <w:sz w:val="28"/>
            <w:szCs w:val="28"/>
            <w:lang w:eastAsia="en-US"/>
          </w:rPr>
          <w:t>://</w:t>
        </w:r>
        <w:proofErr w:type="spellStart"/>
        <w:r>
          <w:rPr>
            <w:rFonts w:eastAsia="Calibri"/>
            <w:sz w:val="28"/>
            <w:szCs w:val="28"/>
            <w:lang w:val="en-US" w:eastAsia="en-US"/>
          </w:rPr>
          <w:t>elibrary</w:t>
        </w:r>
        <w:proofErr w:type="spellEnd"/>
        <w:r>
          <w:rPr>
            <w:rFonts w:eastAsia="Calibri"/>
            <w:sz w:val="28"/>
            <w:szCs w:val="28"/>
            <w:lang w:eastAsia="en-US"/>
          </w:rPr>
          <w:t>.</w:t>
        </w:r>
        <w:proofErr w:type="spellStart"/>
        <w:r>
          <w:rPr>
            <w:rFonts w:eastAsia="Calibri"/>
            <w:sz w:val="28"/>
            <w:szCs w:val="28"/>
            <w:lang w:val="en-US" w:eastAsia="en-US"/>
          </w:rPr>
          <w:t>ru</w:t>
        </w:r>
        <w:proofErr w:type="spellEnd"/>
      </w:hyperlink>
      <w:r>
        <w:rPr>
          <w:rFonts w:eastAsia="Calibri"/>
          <w:sz w:val="28"/>
          <w:szCs w:val="28"/>
          <w:lang w:eastAsia="en-US"/>
        </w:rPr>
        <w:t xml:space="preserve"> </w:t>
      </w:r>
    </w:p>
    <w:p w:rsidR="007F2F31" w:rsidRDefault="00A1080B">
      <w:pPr>
        <w:spacing w:line="360" w:lineRule="auto"/>
        <w:ind w:firstLine="709"/>
        <w:jc w:val="both"/>
        <w:rPr>
          <w:b/>
          <w:bCs/>
          <w:sz w:val="28"/>
          <w:szCs w:val="28"/>
        </w:rPr>
      </w:pPr>
      <w:r>
        <w:rPr>
          <w:b/>
          <w:bCs/>
          <w:sz w:val="28"/>
          <w:szCs w:val="28"/>
        </w:rPr>
        <w:t xml:space="preserve">10. </w:t>
      </w:r>
      <w:bookmarkStart w:id="35" w:name="_Toc83116195"/>
      <w:bookmarkStart w:id="36" w:name="_Toc83575415"/>
      <w:r>
        <w:rPr>
          <w:b/>
          <w:bCs/>
          <w:sz w:val="28"/>
          <w:szCs w:val="28"/>
        </w:rPr>
        <w:t>Методические указания для обучающихся по освоению дисциплины</w:t>
      </w:r>
      <w:bookmarkEnd w:id="35"/>
      <w:bookmarkEnd w:id="36"/>
    </w:p>
    <w:p w:rsidR="007F2F31" w:rsidRDefault="00A1080B">
      <w:pPr>
        <w:spacing w:line="360" w:lineRule="auto"/>
        <w:ind w:firstLine="709"/>
        <w:jc w:val="both"/>
        <w:rPr>
          <w:spacing w:val="1"/>
          <w:sz w:val="28"/>
          <w:szCs w:val="28"/>
        </w:rPr>
      </w:pPr>
      <w:r>
        <w:rPr>
          <w:spacing w:val="-1"/>
          <w:sz w:val="28"/>
          <w:szCs w:val="28"/>
        </w:rPr>
        <w:t xml:space="preserve">Студентам следует </w:t>
      </w:r>
      <w:r>
        <w:rPr>
          <w:spacing w:val="4"/>
          <w:sz w:val="28"/>
          <w:szCs w:val="28"/>
        </w:rPr>
        <w:t xml:space="preserve">использовать при подготовке нормативные документы Финансового </w:t>
      </w:r>
      <w:r>
        <w:rPr>
          <w:sz w:val="28"/>
          <w:szCs w:val="28"/>
        </w:rPr>
        <w:t xml:space="preserve">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утвержденных </w:t>
      </w:r>
      <w:hyperlink r:id="rId22">
        <w:r>
          <w:rPr>
            <w:spacing w:val="1"/>
            <w:sz w:val="28"/>
            <w:szCs w:val="28"/>
          </w:rPr>
          <w:t>Приказом №1040/о от 11 мая 2021 года</w:t>
        </w:r>
      </w:hyperlink>
      <w:r>
        <w:rPr>
          <w:spacing w:val="1"/>
          <w:sz w:val="28"/>
          <w:szCs w:val="28"/>
        </w:rPr>
        <w:t xml:space="preserve">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«Приказы Финуниверситета»). </w:t>
      </w:r>
    </w:p>
    <w:p w:rsidR="00A1080B" w:rsidRDefault="00A1080B">
      <w:pPr>
        <w:spacing w:line="360" w:lineRule="auto"/>
        <w:ind w:firstLine="709"/>
        <w:jc w:val="both"/>
        <w:rPr>
          <w:b/>
          <w:sz w:val="28"/>
          <w:szCs w:val="28"/>
        </w:rPr>
      </w:pPr>
    </w:p>
    <w:p w:rsidR="007F2F31" w:rsidRDefault="00A1080B" w:rsidP="00E931C0">
      <w:pPr>
        <w:spacing w:line="276" w:lineRule="auto"/>
        <w:ind w:firstLine="709"/>
        <w:jc w:val="both"/>
        <w:outlineLvl w:val="0"/>
        <w:rPr>
          <w:b/>
          <w:bCs/>
          <w:sz w:val="28"/>
          <w:szCs w:val="28"/>
        </w:rPr>
      </w:pPr>
      <w:bookmarkStart w:id="37" w:name="_Toc135917234"/>
      <w:bookmarkStart w:id="38" w:name="_Toc83116196"/>
      <w:bookmarkStart w:id="39" w:name="_Toc83575416"/>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7"/>
      <w:bookmarkEnd w:id="38"/>
      <w:bookmarkEnd w:id="39"/>
    </w:p>
    <w:p w:rsidR="007F2F31" w:rsidRDefault="00A1080B" w:rsidP="00E931C0">
      <w:pPr>
        <w:pStyle w:val="-11"/>
        <w:widowControl/>
        <w:spacing w:line="276" w:lineRule="auto"/>
        <w:ind w:left="0" w:firstLine="709"/>
        <w:jc w:val="both"/>
        <w:rPr>
          <w:b/>
          <w:bCs/>
          <w:sz w:val="28"/>
          <w:szCs w:val="28"/>
        </w:rPr>
      </w:pPr>
      <w:r>
        <w:rPr>
          <w:b/>
          <w:bCs/>
          <w:sz w:val="28"/>
          <w:szCs w:val="28"/>
        </w:rPr>
        <w:t xml:space="preserve">Комплект лицензионного программного обеспечения программного обеспечения: </w:t>
      </w:r>
    </w:p>
    <w:p w:rsidR="007F2F31" w:rsidRDefault="00A1080B" w:rsidP="00E931C0">
      <w:pPr>
        <w:pStyle w:val="Default"/>
        <w:numPr>
          <w:ilvl w:val="0"/>
          <w:numId w:val="8"/>
        </w:numPr>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Пакет программ MS </w:t>
      </w:r>
      <w:proofErr w:type="spellStart"/>
      <w:r>
        <w:rPr>
          <w:rFonts w:ascii="Times New Roman" w:hAnsi="Times New Roman" w:cs="Times New Roman"/>
          <w:sz w:val="28"/>
          <w:szCs w:val="28"/>
        </w:rPr>
        <w:t>Office</w:t>
      </w:r>
      <w:proofErr w:type="spellEnd"/>
      <w:r>
        <w:rPr>
          <w:rFonts w:ascii="Times New Roman" w:hAnsi="Times New Roman" w:cs="Times New Roman"/>
          <w:sz w:val="28"/>
          <w:szCs w:val="28"/>
        </w:rPr>
        <w:t xml:space="preserve">, </w:t>
      </w:r>
      <w:r>
        <w:rPr>
          <w:rFonts w:ascii="Times New Roman" w:hAnsi="Times New Roman" w:cs="Times New Roman"/>
          <w:sz w:val="28"/>
          <w:szCs w:val="28"/>
          <w:lang w:val="en-US"/>
        </w:rPr>
        <w:t>iOS</w:t>
      </w:r>
      <w:r>
        <w:rPr>
          <w:rFonts w:ascii="Times New Roman" w:hAnsi="Times New Roman" w:cs="Times New Roman"/>
          <w:sz w:val="28"/>
          <w:szCs w:val="28"/>
        </w:rPr>
        <w:t>.</w:t>
      </w:r>
    </w:p>
    <w:p w:rsidR="003E269A" w:rsidRPr="00E931C0" w:rsidRDefault="00A1080B" w:rsidP="00E931C0">
      <w:pPr>
        <w:pStyle w:val="-11"/>
        <w:widowControl/>
        <w:numPr>
          <w:ilvl w:val="0"/>
          <w:numId w:val="8"/>
        </w:numPr>
        <w:spacing w:line="276" w:lineRule="auto"/>
        <w:ind w:left="0" w:firstLine="709"/>
        <w:contextualSpacing/>
        <w:jc w:val="both"/>
        <w:rPr>
          <w:b/>
          <w:bCs/>
          <w:sz w:val="28"/>
          <w:szCs w:val="28"/>
        </w:rPr>
      </w:pPr>
      <w:r w:rsidRPr="003E269A">
        <w:rPr>
          <w:bCs/>
          <w:sz w:val="28"/>
          <w:szCs w:val="28"/>
        </w:rPr>
        <w:t xml:space="preserve">Антивирус </w:t>
      </w:r>
      <w:r w:rsidR="003E269A" w:rsidRPr="00E931C0">
        <w:rPr>
          <w:sz w:val="28"/>
          <w:szCs w:val="28"/>
          <w:lang w:val="en-US" w:eastAsia="ru-RU"/>
        </w:rPr>
        <w:t>Kaspersky</w:t>
      </w:r>
      <w:r w:rsidR="003E269A" w:rsidRPr="003E269A">
        <w:rPr>
          <w:sz w:val="28"/>
          <w:szCs w:val="28"/>
          <w:lang w:val="en-US" w:eastAsia="ru-RU"/>
        </w:rPr>
        <w:t xml:space="preserve"> </w:t>
      </w:r>
    </w:p>
    <w:p w:rsidR="00E931C0" w:rsidRPr="003E269A" w:rsidRDefault="00E931C0" w:rsidP="00E931C0">
      <w:pPr>
        <w:pStyle w:val="-11"/>
        <w:widowControl/>
        <w:spacing w:line="276" w:lineRule="auto"/>
        <w:ind w:left="709"/>
        <w:contextualSpacing/>
        <w:jc w:val="both"/>
        <w:rPr>
          <w:b/>
          <w:bCs/>
          <w:sz w:val="28"/>
          <w:szCs w:val="28"/>
        </w:rPr>
      </w:pPr>
    </w:p>
    <w:p w:rsidR="007F2F31" w:rsidRPr="003E269A" w:rsidRDefault="00A1080B" w:rsidP="00E931C0">
      <w:pPr>
        <w:pStyle w:val="-11"/>
        <w:widowControl/>
        <w:spacing w:line="276" w:lineRule="auto"/>
        <w:ind w:left="709"/>
        <w:contextualSpacing/>
        <w:jc w:val="both"/>
        <w:rPr>
          <w:b/>
          <w:bCs/>
          <w:sz w:val="28"/>
          <w:szCs w:val="28"/>
        </w:rPr>
      </w:pPr>
      <w:r w:rsidRPr="003E269A">
        <w:rPr>
          <w:b/>
          <w:bCs/>
          <w:sz w:val="28"/>
          <w:szCs w:val="28"/>
        </w:rPr>
        <w:t>Современные профессиональные базы данных и информационные справочные системы:</w:t>
      </w:r>
    </w:p>
    <w:p w:rsidR="007F2F31" w:rsidRDefault="00A1080B" w:rsidP="00E931C0">
      <w:pPr>
        <w:pStyle w:val="-11"/>
        <w:widowControl/>
        <w:numPr>
          <w:ilvl w:val="3"/>
          <w:numId w:val="6"/>
        </w:numPr>
        <w:spacing w:line="276" w:lineRule="auto"/>
        <w:ind w:left="0" w:firstLine="709"/>
        <w:jc w:val="both"/>
        <w:rPr>
          <w:sz w:val="28"/>
          <w:szCs w:val="28"/>
          <w:lang w:val="ru-RU"/>
        </w:rPr>
      </w:pPr>
      <w:r>
        <w:rPr>
          <w:sz w:val="28"/>
          <w:szCs w:val="28"/>
        </w:rPr>
        <w:t xml:space="preserve">Информационная система </w:t>
      </w:r>
      <w:r>
        <w:rPr>
          <w:sz w:val="28"/>
          <w:szCs w:val="28"/>
          <w:lang w:val="en-US"/>
        </w:rPr>
        <w:t>Bloomberg</w:t>
      </w:r>
    </w:p>
    <w:p w:rsidR="007F2F31" w:rsidRDefault="00A1080B" w:rsidP="00E931C0">
      <w:pPr>
        <w:pStyle w:val="-11"/>
        <w:widowControl/>
        <w:numPr>
          <w:ilvl w:val="3"/>
          <w:numId w:val="6"/>
        </w:numPr>
        <w:spacing w:line="276" w:lineRule="auto"/>
        <w:ind w:left="0" w:firstLine="709"/>
        <w:jc w:val="both"/>
        <w:rPr>
          <w:sz w:val="28"/>
          <w:szCs w:val="28"/>
          <w:lang w:val="ru-RU"/>
        </w:rPr>
      </w:pPr>
      <w:r>
        <w:rPr>
          <w:sz w:val="28"/>
          <w:szCs w:val="28"/>
        </w:rPr>
        <w:t>Информационная система Томсон Рейтер</w:t>
      </w:r>
      <w:r>
        <w:rPr>
          <w:sz w:val="28"/>
          <w:szCs w:val="28"/>
          <w:lang w:val="ru-RU"/>
        </w:rPr>
        <w:t xml:space="preserve"> (</w:t>
      </w:r>
      <w:proofErr w:type="spellStart"/>
      <w:r>
        <w:rPr>
          <w:sz w:val="28"/>
          <w:szCs w:val="28"/>
          <w:lang w:val="en-US"/>
        </w:rPr>
        <w:t>Refinitiv</w:t>
      </w:r>
      <w:proofErr w:type="spellEnd"/>
      <w:r>
        <w:rPr>
          <w:sz w:val="28"/>
          <w:szCs w:val="28"/>
          <w:lang w:val="ru-RU"/>
        </w:rPr>
        <w:t>)</w:t>
      </w:r>
    </w:p>
    <w:p w:rsidR="007F2F31" w:rsidRPr="00E931C0" w:rsidRDefault="00A1080B" w:rsidP="00E931C0">
      <w:pPr>
        <w:pStyle w:val="-11"/>
        <w:widowControl/>
        <w:numPr>
          <w:ilvl w:val="3"/>
          <w:numId w:val="6"/>
        </w:numPr>
        <w:spacing w:line="276" w:lineRule="auto"/>
        <w:ind w:left="0" w:firstLine="709"/>
        <w:jc w:val="both"/>
        <w:rPr>
          <w:sz w:val="28"/>
          <w:szCs w:val="28"/>
          <w:lang w:val="ru-RU"/>
        </w:rPr>
      </w:pPr>
      <w:r>
        <w:rPr>
          <w:sz w:val="28"/>
          <w:szCs w:val="28"/>
          <w:lang w:val="ru-RU"/>
        </w:rPr>
        <w:t xml:space="preserve"> </w:t>
      </w:r>
      <w:r>
        <w:rPr>
          <w:sz w:val="28"/>
          <w:szCs w:val="28"/>
        </w:rPr>
        <w:t xml:space="preserve">Информационная система </w:t>
      </w:r>
      <w:r>
        <w:rPr>
          <w:sz w:val="28"/>
          <w:szCs w:val="28"/>
          <w:lang w:val="en-US"/>
        </w:rPr>
        <w:t>C</w:t>
      </w:r>
      <w:r>
        <w:rPr>
          <w:sz w:val="28"/>
          <w:szCs w:val="28"/>
        </w:rPr>
        <w:t>ПАРК</w:t>
      </w:r>
    </w:p>
    <w:p w:rsidR="00E931C0" w:rsidRDefault="00E931C0" w:rsidP="00E931C0">
      <w:pPr>
        <w:pStyle w:val="-11"/>
        <w:widowControl/>
        <w:spacing w:line="276" w:lineRule="auto"/>
        <w:ind w:left="709"/>
        <w:jc w:val="both"/>
        <w:rPr>
          <w:sz w:val="28"/>
          <w:szCs w:val="28"/>
          <w:lang w:val="ru-RU"/>
        </w:rPr>
      </w:pPr>
    </w:p>
    <w:p w:rsidR="007F2F31" w:rsidRDefault="00A1080B" w:rsidP="00E931C0">
      <w:pPr>
        <w:shd w:val="clear" w:color="auto" w:fill="FFFFFF"/>
        <w:tabs>
          <w:tab w:val="left" w:pos="442"/>
        </w:tabs>
        <w:spacing w:line="276" w:lineRule="auto"/>
        <w:ind w:firstLine="709"/>
        <w:jc w:val="both"/>
        <w:rPr>
          <w:b/>
          <w:bCs/>
          <w:sz w:val="28"/>
          <w:szCs w:val="28"/>
        </w:rPr>
      </w:pPr>
      <w:r>
        <w:rPr>
          <w:b/>
          <w:bCs/>
          <w:sz w:val="28"/>
          <w:szCs w:val="28"/>
        </w:rPr>
        <w:t>Сертифицированные программные и аппаратные средства защиты информации</w:t>
      </w:r>
    </w:p>
    <w:p w:rsidR="007F2F31" w:rsidRDefault="00A1080B" w:rsidP="00E931C0">
      <w:pPr>
        <w:spacing w:line="276" w:lineRule="auto"/>
        <w:ind w:firstLine="709"/>
        <w:jc w:val="both"/>
        <w:rPr>
          <w:bCs/>
          <w:sz w:val="28"/>
          <w:szCs w:val="28"/>
        </w:rPr>
      </w:pPr>
      <w:r>
        <w:rPr>
          <w:bCs/>
          <w:sz w:val="28"/>
          <w:szCs w:val="28"/>
        </w:rPr>
        <w:t>Указанные средства не используются</w:t>
      </w:r>
    </w:p>
    <w:p w:rsidR="00E931C0" w:rsidRDefault="00E931C0" w:rsidP="00E931C0">
      <w:pPr>
        <w:spacing w:line="276" w:lineRule="auto"/>
        <w:ind w:firstLine="709"/>
        <w:jc w:val="both"/>
        <w:rPr>
          <w:bCs/>
          <w:sz w:val="28"/>
          <w:szCs w:val="28"/>
        </w:rPr>
      </w:pPr>
    </w:p>
    <w:p w:rsidR="00E931C0" w:rsidRDefault="00E931C0" w:rsidP="00E931C0">
      <w:pPr>
        <w:spacing w:line="276" w:lineRule="auto"/>
        <w:ind w:firstLine="709"/>
        <w:jc w:val="both"/>
        <w:rPr>
          <w:bCs/>
          <w:sz w:val="28"/>
          <w:szCs w:val="28"/>
        </w:rPr>
      </w:pPr>
    </w:p>
    <w:p w:rsidR="00E931C0" w:rsidRDefault="00E931C0" w:rsidP="00E931C0">
      <w:pPr>
        <w:spacing w:line="276" w:lineRule="auto"/>
        <w:ind w:firstLine="709"/>
        <w:jc w:val="both"/>
        <w:rPr>
          <w:bCs/>
          <w:sz w:val="28"/>
          <w:szCs w:val="28"/>
        </w:rPr>
      </w:pPr>
    </w:p>
    <w:p w:rsidR="007F2F31" w:rsidRDefault="00A1080B" w:rsidP="00E931C0">
      <w:pPr>
        <w:spacing w:line="276" w:lineRule="auto"/>
        <w:ind w:firstLine="709"/>
        <w:jc w:val="both"/>
        <w:outlineLvl w:val="0"/>
      </w:pPr>
      <w:bookmarkStart w:id="40" w:name="_Toc135917235"/>
      <w:bookmarkStart w:id="41" w:name="_Toc530752238"/>
      <w:bookmarkStart w:id="42" w:name="_Toc83116197"/>
      <w:bookmarkStart w:id="43" w:name="_Toc83575417"/>
      <w:r>
        <w:rPr>
          <w:b/>
          <w:bCs/>
          <w:sz w:val="28"/>
          <w:szCs w:val="28"/>
        </w:rPr>
        <w:t>12. Описание материально-технической базы, необходимой для осуществления образовательного процесса по дисциплине</w:t>
      </w:r>
      <w:bookmarkEnd w:id="40"/>
      <w:bookmarkEnd w:id="41"/>
      <w:bookmarkEnd w:id="42"/>
      <w:bookmarkEnd w:id="43"/>
    </w:p>
    <w:p w:rsidR="007F2F31" w:rsidRDefault="00A1080B" w:rsidP="00E931C0">
      <w:pPr>
        <w:spacing w:line="276" w:lineRule="auto"/>
        <w:ind w:firstLine="709"/>
        <w:jc w:val="both"/>
        <w:rPr>
          <w:sz w:val="28"/>
          <w:szCs w:val="28"/>
        </w:rPr>
      </w:pPr>
      <w:r>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proofErr w:type="spellStart"/>
      <w:r>
        <w:rPr>
          <w:sz w:val="28"/>
          <w:szCs w:val="28"/>
          <w:lang w:val="en-US"/>
        </w:rPr>
        <w:t>ru</w:t>
      </w:r>
      <w:proofErr w:type="spellEnd"/>
      <w:r>
        <w:rPr>
          <w:sz w:val="28"/>
          <w:szCs w:val="28"/>
        </w:rPr>
        <w:t xml:space="preserve">, </w:t>
      </w:r>
      <w:proofErr w:type="spellStart"/>
      <w:r>
        <w:rPr>
          <w:sz w:val="28"/>
          <w:szCs w:val="28"/>
          <w:lang w:val="en-US"/>
        </w:rPr>
        <w:t>Znanium</w:t>
      </w:r>
      <w:proofErr w:type="spellEnd"/>
      <w:r>
        <w:rPr>
          <w:sz w:val="28"/>
          <w:szCs w:val="28"/>
        </w:rPr>
        <w:t>.</w:t>
      </w:r>
      <w:r>
        <w:rPr>
          <w:sz w:val="28"/>
          <w:szCs w:val="28"/>
          <w:lang w:val="en-US"/>
        </w:rPr>
        <w:t>com</w:t>
      </w:r>
      <w:r>
        <w:rPr>
          <w:sz w:val="28"/>
          <w:szCs w:val="28"/>
        </w:rPr>
        <w:t xml:space="preserve">,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и др.), Интернет-ресурсам. </w:t>
      </w:r>
    </w:p>
    <w:sectPr w:rsidR="007F2F31">
      <w:footerReference w:type="default" r:id="rId23"/>
      <w:pgSz w:w="11906" w:h="16838"/>
      <w:pgMar w:top="1134" w:right="850" w:bottom="1134" w:left="1701" w:header="0"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39F8" w:rsidRDefault="004B39F8">
      <w:r>
        <w:separator/>
      </w:r>
    </w:p>
  </w:endnote>
  <w:endnote w:type="continuationSeparator" w:id="0">
    <w:p w:rsidR="004B39F8" w:rsidRDefault="004B3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Arial">
    <w:panose1 w:val="020B0604020202020204"/>
    <w:charset w:val="CC"/>
    <w:family w:val="swiss"/>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PT Astra Serif">
    <w:altName w:val="Times New Roman"/>
    <w:charset w:val="01"/>
    <w:family w:val="roman"/>
    <w:pitch w:val="default"/>
  </w:font>
  <w:font w:name="Tahoma">
    <w:panose1 w:val="020B0604030504040204"/>
    <w:charset w:val="CC"/>
    <w:family w:val="swiss"/>
    <w:pitch w:val="variable"/>
    <w:sig w:usb0="E1002EFF" w:usb1="C000605B" w:usb2="00000029" w:usb3="00000000" w:csb0="000101FF" w:csb1="00000000"/>
  </w:font>
  <w:font w:name="Noto Sans Devanagari">
    <w:altName w:val="Arial"/>
    <w:panose1 w:val="00000000000000000000"/>
    <w:charset w:val="00"/>
    <w:family w:val="roman"/>
    <w:notTrueType/>
    <w:pitch w:val="default"/>
  </w:font>
  <w:font w:name="Times New Roman CYR">
    <w:altName w:val="Times New Roman"/>
    <w:panose1 w:val="02020603050405020304"/>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3841258"/>
      <w:docPartObj>
        <w:docPartGallery w:val="Page Numbers (Bottom of Page)"/>
        <w:docPartUnique/>
      </w:docPartObj>
    </w:sdtPr>
    <w:sdtEndPr/>
    <w:sdtContent>
      <w:p w:rsidR="00BF090A" w:rsidRDefault="00BF090A">
        <w:pPr>
          <w:pStyle w:val="af4"/>
          <w:jc w:val="center"/>
        </w:pPr>
        <w:r>
          <w:fldChar w:fldCharType="begin"/>
        </w:r>
        <w:r>
          <w:instrText>PAGE   \* MERGEFORMAT</w:instrText>
        </w:r>
        <w:r>
          <w:fldChar w:fldCharType="separate"/>
        </w:r>
        <w:r w:rsidR="003A20CB">
          <w:rPr>
            <w:noProof/>
          </w:rPr>
          <w:t>21</w:t>
        </w:r>
        <w:r>
          <w:fldChar w:fldCharType="end"/>
        </w:r>
      </w:p>
    </w:sdtContent>
  </w:sdt>
  <w:p w:rsidR="00BF090A" w:rsidRDefault="00BF090A">
    <w:pPr>
      <w:pStyle w:val="af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90A" w:rsidRDefault="00BF090A">
    <w:pPr>
      <w:pStyle w:val="af4"/>
      <w:jc w:val="center"/>
      <w:rPr>
        <w:sz w:val="24"/>
        <w:szCs w:val="24"/>
      </w:rPr>
    </w:pPr>
    <w:r>
      <w:fldChar w:fldCharType="begin"/>
    </w:r>
    <w:r>
      <w:instrText>PAGE</w:instrText>
    </w:r>
    <w:r>
      <w:fldChar w:fldCharType="separate"/>
    </w:r>
    <w:r w:rsidR="003A20CB">
      <w:rPr>
        <w:noProof/>
      </w:rPr>
      <w:t>31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90A" w:rsidRDefault="00BF090A">
    <w:pPr>
      <w:pStyle w:val="af4"/>
      <w:jc w:val="center"/>
      <w:rPr>
        <w:sz w:val="24"/>
        <w:szCs w:val="24"/>
      </w:rPr>
    </w:pPr>
    <w:r>
      <w:fldChar w:fldCharType="begin"/>
    </w:r>
    <w:r>
      <w:instrText>PAGE</w:instrText>
    </w:r>
    <w:r>
      <w:fldChar w:fldCharType="separate"/>
    </w:r>
    <w:r w:rsidR="003A20CB">
      <w:rPr>
        <w:noProof/>
      </w:rPr>
      <w:t>42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39F8" w:rsidRDefault="004B39F8">
      <w:r>
        <w:separator/>
      </w:r>
    </w:p>
  </w:footnote>
  <w:footnote w:type="continuationSeparator" w:id="0">
    <w:p w:rsidR="004B39F8" w:rsidRDefault="004B39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A1389"/>
    <w:multiLevelType w:val="multilevel"/>
    <w:tmpl w:val="3F5E6F2A"/>
    <w:lvl w:ilvl="0">
      <w:start w:val="4"/>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 w15:restartNumberingAfterBreak="0">
    <w:nsid w:val="08E44EF1"/>
    <w:multiLevelType w:val="multilevel"/>
    <w:tmpl w:val="7A5A69E8"/>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15:restartNumberingAfterBreak="0">
    <w:nsid w:val="0990000F"/>
    <w:multiLevelType w:val="multilevel"/>
    <w:tmpl w:val="CD0CD6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3AD00C8"/>
    <w:multiLevelType w:val="multilevel"/>
    <w:tmpl w:val="5518D4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4A53E4B"/>
    <w:multiLevelType w:val="multilevel"/>
    <w:tmpl w:val="F6D607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4C57AC8"/>
    <w:multiLevelType w:val="multilevel"/>
    <w:tmpl w:val="5816AC0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5725A49"/>
    <w:multiLevelType w:val="multilevel"/>
    <w:tmpl w:val="B68EF05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601573D"/>
    <w:multiLevelType w:val="multilevel"/>
    <w:tmpl w:val="F528AD64"/>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8" w15:restartNumberingAfterBreak="0">
    <w:nsid w:val="18B467AB"/>
    <w:multiLevelType w:val="multilevel"/>
    <w:tmpl w:val="B4CA28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AA9773F"/>
    <w:multiLevelType w:val="multilevel"/>
    <w:tmpl w:val="E558015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B2227C7"/>
    <w:multiLevelType w:val="multilevel"/>
    <w:tmpl w:val="73FE78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1B3F0788"/>
    <w:multiLevelType w:val="multilevel"/>
    <w:tmpl w:val="3F32B8F4"/>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1CED7582"/>
    <w:multiLevelType w:val="multilevel"/>
    <w:tmpl w:val="89667DC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1F8D1B72"/>
    <w:multiLevelType w:val="multilevel"/>
    <w:tmpl w:val="5AE8E90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6B4058C"/>
    <w:multiLevelType w:val="multilevel"/>
    <w:tmpl w:val="0C2A08B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7226F78"/>
    <w:multiLevelType w:val="multilevel"/>
    <w:tmpl w:val="4180158E"/>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6" w15:restartNumberingAfterBreak="0">
    <w:nsid w:val="28D35A09"/>
    <w:multiLevelType w:val="multilevel"/>
    <w:tmpl w:val="9C56063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2B720161"/>
    <w:multiLevelType w:val="multilevel"/>
    <w:tmpl w:val="27EE32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39D4676"/>
    <w:multiLevelType w:val="multilevel"/>
    <w:tmpl w:val="D71CCA9A"/>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9" w15:restartNumberingAfterBreak="0">
    <w:nsid w:val="33E76556"/>
    <w:multiLevelType w:val="multilevel"/>
    <w:tmpl w:val="C7C2FD1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346425F9"/>
    <w:multiLevelType w:val="multilevel"/>
    <w:tmpl w:val="D808309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363A7DFD"/>
    <w:multiLevelType w:val="multilevel"/>
    <w:tmpl w:val="35AA086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36867927"/>
    <w:multiLevelType w:val="multilevel"/>
    <w:tmpl w:val="5A92F68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37D11BCE"/>
    <w:multiLevelType w:val="multilevel"/>
    <w:tmpl w:val="AD2AD64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4" w15:restartNumberingAfterBreak="0">
    <w:nsid w:val="3BB95AC0"/>
    <w:multiLevelType w:val="multilevel"/>
    <w:tmpl w:val="8C5658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3E1A3977"/>
    <w:multiLevelType w:val="multilevel"/>
    <w:tmpl w:val="94F62FD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4028127A"/>
    <w:multiLevelType w:val="multilevel"/>
    <w:tmpl w:val="27EA98D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409E2045"/>
    <w:multiLevelType w:val="multilevel"/>
    <w:tmpl w:val="516E50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42002AE3"/>
    <w:multiLevelType w:val="multilevel"/>
    <w:tmpl w:val="00B69BC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43EF7D7B"/>
    <w:multiLevelType w:val="multilevel"/>
    <w:tmpl w:val="680E47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470A069F"/>
    <w:multiLevelType w:val="multilevel"/>
    <w:tmpl w:val="85548C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48C72E54"/>
    <w:multiLevelType w:val="multilevel"/>
    <w:tmpl w:val="0DD4BCA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508E2FAD"/>
    <w:multiLevelType w:val="multilevel"/>
    <w:tmpl w:val="98F43D9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516A23D3"/>
    <w:multiLevelType w:val="multilevel"/>
    <w:tmpl w:val="30EAD2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53036CC8"/>
    <w:multiLevelType w:val="multilevel"/>
    <w:tmpl w:val="09C64EC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533C79F1"/>
    <w:multiLevelType w:val="multilevel"/>
    <w:tmpl w:val="ED92BB9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55EC7EF1"/>
    <w:multiLevelType w:val="multilevel"/>
    <w:tmpl w:val="8886F1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57F35E1A"/>
    <w:multiLevelType w:val="multilevel"/>
    <w:tmpl w:val="B204AF4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8" w15:restartNumberingAfterBreak="0">
    <w:nsid w:val="59E7368D"/>
    <w:multiLevelType w:val="multilevel"/>
    <w:tmpl w:val="03CE75E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5A442B92"/>
    <w:multiLevelType w:val="multilevel"/>
    <w:tmpl w:val="8F5AFE9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0" w15:restartNumberingAfterBreak="0">
    <w:nsid w:val="5AEC4A73"/>
    <w:multiLevelType w:val="multilevel"/>
    <w:tmpl w:val="B7B899C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5B6910A8"/>
    <w:multiLevelType w:val="multilevel"/>
    <w:tmpl w:val="766C8D3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5BFE5C97"/>
    <w:multiLevelType w:val="multilevel"/>
    <w:tmpl w:val="B1EE6EB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5DBA04BD"/>
    <w:multiLevelType w:val="multilevel"/>
    <w:tmpl w:val="0F08E1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611B233A"/>
    <w:multiLevelType w:val="multilevel"/>
    <w:tmpl w:val="427624F2"/>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5" w15:restartNumberingAfterBreak="0">
    <w:nsid w:val="620119E4"/>
    <w:multiLevelType w:val="multilevel"/>
    <w:tmpl w:val="EFF8B8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62BE5494"/>
    <w:multiLevelType w:val="multilevel"/>
    <w:tmpl w:val="EC1C7A5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62E414CE"/>
    <w:multiLevelType w:val="multilevel"/>
    <w:tmpl w:val="B7F011B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656D57B4"/>
    <w:multiLevelType w:val="multilevel"/>
    <w:tmpl w:val="9378F72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670B619C"/>
    <w:multiLevelType w:val="multilevel"/>
    <w:tmpl w:val="E206C4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6E97627D"/>
    <w:multiLevelType w:val="multilevel"/>
    <w:tmpl w:val="30C2CAE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1" w15:restartNumberingAfterBreak="0">
    <w:nsid w:val="708A36D7"/>
    <w:multiLevelType w:val="multilevel"/>
    <w:tmpl w:val="3DBA60F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2" w15:restartNumberingAfterBreak="0">
    <w:nsid w:val="7AF4481F"/>
    <w:multiLevelType w:val="multilevel"/>
    <w:tmpl w:val="2AD23124"/>
    <w:lvl w:ilvl="0">
      <w:start w:val="1"/>
      <w:numFmt w:val="decimal"/>
      <w:lvlText w:val="%1."/>
      <w:lvlJc w:val="left"/>
      <w:pPr>
        <w:tabs>
          <w:tab w:val="num" w:pos="0"/>
        </w:tabs>
        <w:ind w:left="720" w:hanging="360"/>
      </w:pPr>
      <w:rPr>
        <w:b w:val="0"/>
        <w:bCs w:val="0"/>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15:restartNumberingAfterBreak="0">
    <w:nsid w:val="7D8C3EE9"/>
    <w:multiLevelType w:val="multilevel"/>
    <w:tmpl w:val="3D32FE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7E695E7F"/>
    <w:multiLevelType w:val="multilevel"/>
    <w:tmpl w:val="F610829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7FAC3C78"/>
    <w:multiLevelType w:val="multilevel"/>
    <w:tmpl w:val="300214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9"/>
  </w:num>
  <w:num w:numId="2">
    <w:abstractNumId w:val="46"/>
  </w:num>
  <w:num w:numId="3">
    <w:abstractNumId w:val="52"/>
  </w:num>
  <w:num w:numId="4">
    <w:abstractNumId w:val="42"/>
  </w:num>
  <w:num w:numId="5">
    <w:abstractNumId w:val="0"/>
  </w:num>
  <w:num w:numId="6">
    <w:abstractNumId w:val="11"/>
  </w:num>
  <w:num w:numId="7">
    <w:abstractNumId w:val="53"/>
  </w:num>
  <w:num w:numId="8">
    <w:abstractNumId w:val="44"/>
  </w:num>
  <w:num w:numId="9">
    <w:abstractNumId w:val="37"/>
  </w:num>
  <w:num w:numId="10">
    <w:abstractNumId w:val="39"/>
  </w:num>
  <w:num w:numId="11">
    <w:abstractNumId w:val="15"/>
  </w:num>
  <w:num w:numId="12">
    <w:abstractNumId w:val="7"/>
  </w:num>
  <w:num w:numId="13">
    <w:abstractNumId w:val="18"/>
  </w:num>
  <w:num w:numId="14">
    <w:abstractNumId w:val="1"/>
  </w:num>
  <w:num w:numId="15">
    <w:abstractNumId w:val="23"/>
  </w:num>
  <w:num w:numId="16">
    <w:abstractNumId w:val="5"/>
  </w:num>
  <w:num w:numId="17">
    <w:abstractNumId w:val="55"/>
  </w:num>
  <w:num w:numId="18">
    <w:abstractNumId w:val="47"/>
  </w:num>
  <w:num w:numId="19">
    <w:abstractNumId w:val="48"/>
  </w:num>
  <w:num w:numId="20">
    <w:abstractNumId w:val="3"/>
  </w:num>
  <w:num w:numId="21">
    <w:abstractNumId w:val="10"/>
  </w:num>
  <w:num w:numId="22">
    <w:abstractNumId w:val="21"/>
  </w:num>
  <w:num w:numId="23">
    <w:abstractNumId w:val="35"/>
  </w:num>
  <w:num w:numId="24">
    <w:abstractNumId w:val="13"/>
  </w:num>
  <w:num w:numId="25">
    <w:abstractNumId w:val="4"/>
  </w:num>
  <w:num w:numId="26">
    <w:abstractNumId w:val="9"/>
  </w:num>
  <w:num w:numId="27">
    <w:abstractNumId w:val="27"/>
  </w:num>
  <w:num w:numId="28">
    <w:abstractNumId w:val="36"/>
  </w:num>
  <w:num w:numId="29">
    <w:abstractNumId w:val="40"/>
  </w:num>
  <w:num w:numId="30">
    <w:abstractNumId w:val="17"/>
  </w:num>
  <w:num w:numId="31">
    <w:abstractNumId w:val="29"/>
  </w:num>
  <w:num w:numId="32">
    <w:abstractNumId w:val="26"/>
  </w:num>
  <w:num w:numId="33">
    <w:abstractNumId w:val="16"/>
  </w:num>
  <w:num w:numId="34">
    <w:abstractNumId w:val="32"/>
  </w:num>
  <w:num w:numId="35">
    <w:abstractNumId w:val="20"/>
  </w:num>
  <w:num w:numId="36">
    <w:abstractNumId w:val="50"/>
  </w:num>
  <w:num w:numId="37">
    <w:abstractNumId w:val="54"/>
  </w:num>
  <w:num w:numId="38">
    <w:abstractNumId w:val="6"/>
  </w:num>
  <w:num w:numId="39">
    <w:abstractNumId w:val="41"/>
  </w:num>
  <w:num w:numId="40">
    <w:abstractNumId w:val="25"/>
  </w:num>
  <w:num w:numId="41">
    <w:abstractNumId w:val="43"/>
  </w:num>
  <w:num w:numId="42">
    <w:abstractNumId w:val="45"/>
  </w:num>
  <w:num w:numId="43">
    <w:abstractNumId w:val="14"/>
  </w:num>
  <w:num w:numId="44">
    <w:abstractNumId w:val="34"/>
  </w:num>
  <w:num w:numId="45">
    <w:abstractNumId w:val="2"/>
  </w:num>
  <w:num w:numId="46">
    <w:abstractNumId w:val="28"/>
  </w:num>
  <w:num w:numId="47">
    <w:abstractNumId w:val="51"/>
  </w:num>
  <w:num w:numId="48">
    <w:abstractNumId w:val="8"/>
  </w:num>
  <w:num w:numId="49">
    <w:abstractNumId w:val="31"/>
  </w:num>
  <w:num w:numId="50">
    <w:abstractNumId w:val="12"/>
  </w:num>
  <w:num w:numId="51">
    <w:abstractNumId w:val="22"/>
  </w:num>
  <w:num w:numId="52">
    <w:abstractNumId w:val="38"/>
  </w:num>
  <w:num w:numId="53">
    <w:abstractNumId w:val="33"/>
  </w:num>
  <w:num w:numId="54">
    <w:abstractNumId w:val="24"/>
  </w:num>
  <w:num w:numId="55">
    <w:abstractNumId w:val="49"/>
  </w:num>
  <w:num w:numId="56">
    <w:abstractNumId w:val="30"/>
  </w:num>
  <w:num w:numId="57">
    <w:abstractNumId w:val="23"/>
    <w:lvlOverride w:ilvl="0">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F31"/>
    <w:rsid w:val="000E57F5"/>
    <w:rsid w:val="0019550A"/>
    <w:rsid w:val="00283608"/>
    <w:rsid w:val="003A20CB"/>
    <w:rsid w:val="003E269A"/>
    <w:rsid w:val="00401245"/>
    <w:rsid w:val="004B39F8"/>
    <w:rsid w:val="005C5A46"/>
    <w:rsid w:val="006E7667"/>
    <w:rsid w:val="007F2F31"/>
    <w:rsid w:val="009C6B96"/>
    <w:rsid w:val="00A1080B"/>
    <w:rsid w:val="00B10A02"/>
    <w:rsid w:val="00BF090A"/>
    <w:rsid w:val="00DD7069"/>
    <w:rsid w:val="00E931C0"/>
  </w:rsids>
  <m:mathPr>
    <m:mathFont m:val="Cambria Math"/>
    <m:brkBin m:val="before"/>
    <m:brkBinSub m:val="--"/>
    <m:smallFrac m:val="0"/>
    <m:dispDef/>
    <m:lMargin m:val="0"/>
    <m:rMargin m:val="0"/>
    <m:defJc m:val="centerGroup"/>
    <m:wrapIndent m:val="1440"/>
    <m:intLim m:val="subSup"/>
    <m:naryLim m:val="undOvr"/>
  </m:mathPr>
  <w:themeFontLang w:val="ru-RU"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43E2F"/>
  <w15:docId w15:val="{F464123F-E6C0-4843-90D3-79BB76C51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lang w:val="ru-RU" w:eastAsia="en-US" w:bidi="hi-IN"/>
        <w14:ligatures w14:val="standardContextual"/>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2B03"/>
    <w:rPr>
      <w:rFonts w:ascii="Times New Roman" w:eastAsia="Times New Roman" w:hAnsi="Times New Roman" w:cs="Times New Roman"/>
      <w:kern w:val="0"/>
      <w:sz w:val="24"/>
      <w:szCs w:val="24"/>
      <w:lang w:eastAsia="ru-RU" w:bidi="ar-SA"/>
      <w14:ligatures w14:val="none"/>
    </w:rPr>
  </w:style>
  <w:style w:type="paragraph" w:styleId="1">
    <w:name w:val="heading 1"/>
    <w:basedOn w:val="a"/>
    <w:next w:val="a"/>
    <w:link w:val="10"/>
    <w:uiPriority w:val="9"/>
    <w:qFormat/>
    <w:rsid w:val="00B5033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937D6"/>
    <w:pPr>
      <w:keepNext/>
      <w:keepLines/>
      <w:spacing w:before="40"/>
      <w:outlineLvl w:val="2"/>
    </w:pPr>
    <w:rPr>
      <w:rFonts w:asciiTheme="majorHAnsi" w:eastAsiaTheme="majorEastAsia" w:hAnsiTheme="majorHAnsi" w:cstheme="majorBidi"/>
      <w:color w:val="1F3763" w:themeColor="accent1" w:themeShade="7F"/>
    </w:rPr>
  </w:style>
  <w:style w:type="paragraph" w:styleId="6">
    <w:name w:val="heading 6"/>
    <w:basedOn w:val="a"/>
    <w:next w:val="a"/>
    <w:link w:val="60"/>
    <w:qFormat/>
    <w:rsid w:val="00FB5440"/>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qFormat/>
    <w:rsid w:val="00FB5440"/>
    <w:rPr>
      <w:rFonts w:ascii="Calibri" w:eastAsia="Times New Roman" w:hAnsi="Calibri" w:cs="Times New Roman"/>
      <w:b/>
      <w:bCs/>
      <w:kern w:val="0"/>
      <w:szCs w:val="22"/>
      <w:lang w:eastAsia="ru-RU" w:bidi="ar-SA"/>
      <w14:ligatures w14:val="none"/>
    </w:rPr>
  </w:style>
  <w:style w:type="character" w:customStyle="1" w:styleId="-">
    <w:name w:val="Интернет-ссылка"/>
    <w:uiPriority w:val="99"/>
    <w:unhideWhenUsed/>
    <w:rsid w:val="00497442"/>
    <w:rPr>
      <w:color w:val="0000FF"/>
      <w:u w:val="single"/>
    </w:rPr>
  </w:style>
  <w:style w:type="character" w:customStyle="1" w:styleId="a3">
    <w:name w:val="Нижний колонтитул Знак"/>
    <w:basedOn w:val="a0"/>
    <w:uiPriority w:val="99"/>
    <w:qFormat/>
    <w:rsid w:val="006B4515"/>
    <w:rPr>
      <w:rFonts w:ascii="Times New Roman" w:eastAsia="Times New Roman" w:hAnsi="Times New Roman" w:cs="Times New Roman"/>
      <w:kern w:val="0"/>
      <w:sz w:val="32"/>
      <w:lang w:eastAsia="ru-RU" w:bidi="ar-SA"/>
      <w14:ligatures w14:val="none"/>
    </w:rPr>
  </w:style>
  <w:style w:type="character" w:customStyle="1" w:styleId="a4">
    <w:name w:val="Текст сноски Знак"/>
    <w:basedOn w:val="a0"/>
    <w:uiPriority w:val="99"/>
    <w:qFormat/>
    <w:rsid w:val="006B4515"/>
    <w:rPr>
      <w:rFonts w:ascii="Calibri" w:eastAsia="Times New Roman" w:hAnsi="Calibri" w:cs="Times New Roman"/>
      <w:kern w:val="0"/>
      <w:sz w:val="20"/>
      <w:lang w:val="x-none" w:bidi="ar-SA"/>
      <w14:ligatures w14:val="none"/>
    </w:rPr>
  </w:style>
  <w:style w:type="character" w:customStyle="1" w:styleId="11">
    <w:name w:val="Оглавление 1 Знак"/>
    <w:link w:val="12"/>
    <w:qFormat/>
    <w:locked/>
    <w:rsid w:val="006B4515"/>
    <w:rPr>
      <w:rFonts w:ascii="Times New Roman" w:eastAsia="Times New Roman" w:hAnsi="Times New Roman" w:cs="Times New Roman"/>
      <w:kern w:val="0"/>
      <w:sz w:val="24"/>
      <w:szCs w:val="24"/>
      <w:lang w:val="x-none" w:eastAsia="x-none" w:bidi="ar-SA"/>
      <w14:ligatures w14:val="none"/>
    </w:rPr>
  </w:style>
  <w:style w:type="character" w:customStyle="1" w:styleId="a5">
    <w:name w:val="Текст примечания Знак"/>
    <w:basedOn w:val="a0"/>
    <w:uiPriority w:val="99"/>
    <w:qFormat/>
    <w:rsid w:val="006B4515"/>
    <w:rPr>
      <w:rFonts w:ascii="Times New Roman" w:eastAsia="Times New Roman" w:hAnsi="Times New Roman" w:cs="Times New Roman"/>
      <w:kern w:val="0"/>
      <w:sz w:val="20"/>
      <w:lang w:eastAsia="ru-RU" w:bidi="ar-SA"/>
      <w14:ligatures w14:val="none"/>
    </w:rPr>
  </w:style>
  <w:style w:type="character" w:customStyle="1" w:styleId="markedcontent">
    <w:name w:val="markedcontent"/>
    <w:basedOn w:val="a0"/>
    <w:qFormat/>
    <w:rsid w:val="002548C2"/>
  </w:style>
  <w:style w:type="character" w:customStyle="1" w:styleId="10">
    <w:name w:val="Заголовок 1 Знак"/>
    <w:basedOn w:val="a0"/>
    <w:link w:val="1"/>
    <w:uiPriority w:val="9"/>
    <w:qFormat/>
    <w:rsid w:val="00B50332"/>
    <w:rPr>
      <w:rFonts w:asciiTheme="majorHAnsi" w:eastAsiaTheme="majorEastAsia" w:hAnsiTheme="majorHAnsi" w:cstheme="majorBidi"/>
      <w:color w:val="2F5496" w:themeColor="accent1" w:themeShade="BF"/>
      <w:kern w:val="0"/>
      <w:sz w:val="32"/>
      <w:szCs w:val="32"/>
      <w:lang w:eastAsia="ru-RU" w:bidi="ar-SA"/>
      <w14:ligatures w14:val="none"/>
    </w:rPr>
  </w:style>
  <w:style w:type="character" w:customStyle="1" w:styleId="ConsPlusNormal">
    <w:name w:val="ConsPlusNormal Знак"/>
    <w:link w:val="ConsPlusNormal"/>
    <w:qFormat/>
    <w:locked/>
    <w:rsid w:val="00597CFA"/>
    <w:rPr>
      <w:rFonts w:ascii="Arial" w:eastAsiaTheme="minorEastAsia" w:hAnsi="Arial" w:cs="Arial"/>
      <w:kern w:val="0"/>
      <w:sz w:val="20"/>
      <w:szCs w:val="22"/>
      <w:lang w:eastAsia="ru-RU" w:bidi="ar-SA"/>
      <w14:ligatures w14:val="none"/>
    </w:rPr>
  </w:style>
  <w:style w:type="character" w:customStyle="1" w:styleId="a6">
    <w:name w:val="Без интервала Знак"/>
    <w:basedOn w:val="a0"/>
    <w:uiPriority w:val="1"/>
    <w:qFormat/>
    <w:rsid w:val="00597CFA"/>
    <w:rPr>
      <w:kern w:val="0"/>
      <w:szCs w:val="22"/>
      <w:lang w:bidi="ar-SA"/>
      <w14:ligatures w14:val="none"/>
    </w:rPr>
  </w:style>
  <w:style w:type="character" w:customStyle="1" w:styleId="Bodytext2">
    <w:name w:val="Body text (2)_"/>
    <w:link w:val="Bodytext20"/>
    <w:qFormat/>
    <w:rsid w:val="0088580B"/>
    <w:rPr>
      <w:sz w:val="21"/>
      <w:szCs w:val="21"/>
      <w:shd w:val="clear" w:color="auto" w:fill="FFFFFF"/>
    </w:rPr>
  </w:style>
  <w:style w:type="character" w:customStyle="1" w:styleId="Bodytext285pt">
    <w:name w:val="Body text (2) + 8.5 pt"/>
    <w:qFormat/>
    <w:rsid w:val="0088580B"/>
    <w:rPr>
      <w:rFonts w:ascii="Times New Roman" w:eastAsia="Times New Roman" w:hAnsi="Times New Roman" w:cs="Times New Roman"/>
      <w:color w:val="000000"/>
      <w:spacing w:val="0"/>
      <w:w w:val="100"/>
      <w:sz w:val="17"/>
      <w:szCs w:val="17"/>
      <w:shd w:val="clear" w:color="auto" w:fill="FFFFFF"/>
      <w:lang w:val="ru-RU" w:eastAsia="ru-RU" w:bidi="ru-RU"/>
    </w:rPr>
  </w:style>
  <w:style w:type="character" w:customStyle="1" w:styleId="a7">
    <w:name w:val="Гипертекстовая ссылка"/>
    <w:basedOn w:val="a0"/>
    <w:uiPriority w:val="99"/>
    <w:qFormat/>
    <w:rsid w:val="00176949"/>
    <w:rPr>
      <w:color w:val="106BBE"/>
    </w:rPr>
  </w:style>
  <w:style w:type="character" w:customStyle="1" w:styleId="a8">
    <w:name w:val="Обычный (Интернет) Знак"/>
    <w:basedOn w:val="a0"/>
    <w:uiPriority w:val="99"/>
    <w:qFormat/>
    <w:locked/>
    <w:rsid w:val="00F472AF"/>
    <w:rPr>
      <w:rFonts w:ascii="Times New Roman" w:eastAsia="Times New Roman" w:hAnsi="Times New Roman" w:cs="Times New Roman"/>
      <w:kern w:val="0"/>
      <w:sz w:val="24"/>
      <w:szCs w:val="24"/>
      <w:lang w:eastAsia="ru-RU" w:bidi="ar-SA"/>
      <w14:ligatures w14:val="none"/>
    </w:rPr>
  </w:style>
  <w:style w:type="character" w:styleId="a9">
    <w:name w:val="annotation reference"/>
    <w:basedOn w:val="a0"/>
    <w:link w:val="13"/>
    <w:uiPriority w:val="99"/>
    <w:unhideWhenUsed/>
    <w:qFormat/>
    <w:rsid w:val="00B31DE2"/>
    <w:rPr>
      <w:sz w:val="16"/>
      <w:szCs w:val="16"/>
    </w:rPr>
  </w:style>
  <w:style w:type="character" w:customStyle="1" w:styleId="30">
    <w:name w:val="Заголовок 3 Знак"/>
    <w:basedOn w:val="a0"/>
    <w:link w:val="3"/>
    <w:qFormat/>
    <w:rsid w:val="003937D6"/>
    <w:rPr>
      <w:rFonts w:asciiTheme="majorHAnsi" w:eastAsiaTheme="majorEastAsia" w:hAnsiTheme="majorHAnsi" w:cstheme="majorBidi"/>
      <w:color w:val="1F3763" w:themeColor="accent1" w:themeShade="7F"/>
      <w:kern w:val="0"/>
      <w:sz w:val="24"/>
      <w:szCs w:val="24"/>
      <w:lang w:eastAsia="ru-RU" w:bidi="ar-SA"/>
      <w14:ligatures w14:val="none"/>
    </w:rPr>
  </w:style>
  <w:style w:type="character" w:customStyle="1" w:styleId="UnresolvedMention">
    <w:name w:val="Unresolved Mention"/>
    <w:basedOn w:val="a0"/>
    <w:uiPriority w:val="99"/>
    <w:semiHidden/>
    <w:unhideWhenUsed/>
    <w:qFormat/>
    <w:rsid w:val="003937D6"/>
    <w:rPr>
      <w:color w:val="605E5C"/>
      <w:shd w:val="clear" w:color="auto" w:fill="E1DFDD"/>
    </w:rPr>
  </w:style>
  <w:style w:type="character" w:customStyle="1" w:styleId="aa">
    <w:name w:val="Верхний колонтитул Знак"/>
    <w:basedOn w:val="a0"/>
    <w:uiPriority w:val="99"/>
    <w:qFormat/>
    <w:rsid w:val="00CE4D9B"/>
    <w:rPr>
      <w:rFonts w:ascii="Times New Roman" w:eastAsia="Times New Roman" w:hAnsi="Times New Roman" w:cs="Times New Roman"/>
      <w:kern w:val="0"/>
      <w:sz w:val="24"/>
      <w:szCs w:val="24"/>
      <w:lang w:eastAsia="ru-RU" w:bidi="ar-SA"/>
      <w14:ligatures w14:val="none"/>
    </w:rPr>
  </w:style>
  <w:style w:type="character" w:customStyle="1" w:styleId="ab">
    <w:name w:val="Ссылка указателя"/>
    <w:qFormat/>
  </w:style>
  <w:style w:type="paragraph" w:styleId="ac">
    <w:name w:val="Title"/>
    <w:basedOn w:val="a"/>
    <w:next w:val="ad"/>
    <w:qFormat/>
    <w:pPr>
      <w:keepNext/>
      <w:spacing w:before="240" w:after="120"/>
    </w:pPr>
    <w:rPr>
      <w:rFonts w:ascii="PT Astra Serif" w:eastAsia="Tahoma" w:hAnsi="PT Astra Serif" w:cs="Noto Sans Devanagari"/>
      <w:sz w:val="28"/>
      <w:szCs w:val="28"/>
    </w:rPr>
  </w:style>
  <w:style w:type="paragraph" w:styleId="ad">
    <w:name w:val="Body Text"/>
    <w:basedOn w:val="a"/>
    <w:pPr>
      <w:spacing w:after="140" w:line="276" w:lineRule="auto"/>
    </w:pPr>
  </w:style>
  <w:style w:type="paragraph" w:styleId="ae">
    <w:name w:val="List"/>
    <w:basedOn w:val="ad"/>
    <w:rPr>
      <w:rFonts w:ascii="PT Astra Serif" w:hAnsi="PT Astra Serif" w:cs="Noto Sans Devanagari"/>
    </w:rPr>
  </w:style>
  <w:style w:type="paragraph" w:styleId="af">
    <w:name w:val="caption"/>
    <w:basedOn w:val="a"/>
    <w:qFormat/>
    <w:rsid w:val="00FB5440"/>
    <w:pPr>
      <w:widowControl w:val="0"/>
      <w:jc w:val="center"/>
    </w:pPr>
    <w:rPr>
      <w:b/>
      <w:szCs w:val="20"/>
    </w:rPr>
  </w:style>
  <w:style w:type="paragraph" w:styleId="af0">
    <w:name w:val="index heading"/>
    <w:basedOn w:val="a"/>
    <w:qFormat/>
    <w:pPr>
      <w:suppressLineNumbers/>
    </w:pPr>
    <w:rPr>
      <w:rFonts w:ascii="PT Astra Serif" w:hAnsi="PT Astra Serif" w:cs="Noto Sans Devanagari"/>
    </w:rPr>
  </w:style>
  <w:style w:type="paragraph" w:styleId="12">
    <w:name w:val="toc 1"/>
    <w:basedOn w:val="a"/>
    <w:next w:val="a"/>
    <w:link w:val="11"/>
    <w:autoRedefine/>
    <w:uiPriority w:val="39"/>
    <w:rsid w:val="00212D0A"/>
    <w:pPr>
      <w:tabs>
        <w:tab w:val="right" w:leader="dot" w:pos="9000"/>
      </w:tabs>
      <w:jc w:val="both"/>
    </w:pPr>
    <w:rPr>
      <w:iCs/>
      <w:sz w:val="32"/>
      <w:szCs w:val="32"/>
    </w:rPr>
  </w:style>
  <w:style w:type="paragraph" w:customStyle="1" w:styleId="21">
    <w:name w:val="Основной текст 21"/>
    <w:basedOn w:val="a"/>
    <w:qFormat/>
    <w:rsid w:val="00FB5440"/>
    <w:pPr>
      <w:spacing w:line="360" w:lineRule="auto"/>
      <w:ind w:firstLine="567"/>
      <w:jc w:val="both"/>
      <w:textAlignment w:val="baseline"/>
    </w:pPr>
    <w:rPr>
      <w:sz w:val="32"/>
      <w:szCs w:val="20"/>
    </w:rPr>
  </w:style>
  <w:style w:type="paragraph" w:styleId="af1">
    <w:name w:val="Normal (Web)"/>
    <w:basedOn w:val="a"/>
    <w:uiPriority w:val="99"/>
    <w:unhideWhenUsed/>
    <w:qFormat/>
    <w:rsid w:val="00FB5440"/>
  </w:style>
  <w:style w:type="paragraph" w:customStyle="1" w:styleId="af2">
    <w:name w:val="список с точками"/>
    <w:basedOn w:val="a"/>
    <w:qFormat/>
    <w:rsid w:val="006B4515"/>
    <w:pPr>
      <w:tabs>
        <w:tab w:val="left" w:pos="720"/>
        <w:tab w:val="left" w:pos="756"/>
      </w:tabs>
      <w:spacing w:line="312" w:lineRule="auto"/>
      <w:ind w:left="756" w:hanging="720"/>
      <w:jc w:val="both"/>
    </w:pPr>
  </w:style>
  <w:style w:type="paragraph" w:customStyle="1" w:styleId="14">
    <w:name w:val="Абзац списка1"/>
    <w:basedOn w:val="a"/>
    <w:uiPriority w:val="34"/>
    <w:qFormat/>
    <w:rsid w:val="006B4515"/>
    <w:pPr>
      <w:ind w:left="720"/>
      <w:contextualSpacing/>
    </w:pPr>
    <w:rPr>
      <w:lang w:val="x-none" w:eastAsia="x-none"/>
    </w:rPr>
  </w:style>
  <w:style w:type="paragraph" w:customStyle="1" w:styleId="af3">
    <w:name w:val="Верхний и нижний колонтитулы"/>
    <w:basedOn w:val="a"/>
    <w:qFormat/>
  </w:style>
  <w:style w:type="paragraph" w:styleId="af4">
    <w:name w:val="footer"/>
    <w:basedOn w:val="a"/>
    <w:uiPriority w:val="99"/>
    <w:rsid w:val="006B4515"/>
    <w:pPr>
      <w:tabs>
        <w:tab w:val="center" w:pos="4153"/>
        <w:tab w:val="right" w:pos="8306"/>
      </w:tabs>
      <w:spacing w:line="360" w:lineRule="auto"/>
      <w:jc w:val="both"/>
    </w:pPr>
    <w:rPr>
      <w:sz w:val="32"/>
      <w:szCs w:val="20"/>
    </w:rPr>
  </w:style>
  <w:style w:type="paragraph" w:styleId="af5">
    <w:name w:val="footnote text"/>
    <w:basedOn w:val="a"/>
    <w:uiPriority w:val="99"/>
    <w:rsid w:val="006B4515"/>
    <w:pPr>
      <w:ind w:firstLine="340"/>
      <w:jc w:val="both"/>
    </w:pPr>
    <w:rPr>
      <w:rFonts w:ascii="Calibri" w:hAnsi="Calibri"/>
      <w:sz w:val="20"/>
      <w:szCs w:val="20"/>
      <w:lang w:val="x-none" w:eastAsia="en-US"/>
    </w:rPr>
  </w:style>
  <w:style w:type="paragraph" w:styleId="af6">
    <w:name w:val="annotation text"/>
    <w:basedOn w:val="a"/>
    <w:uiPriority w:val="99"/>
    <w:unhideWhenUsed/>
    <w:qFormat/>
    <w:rsid w:val="006B4515"/>
    <w:rPr>
      <w:sz w:val="20"/>
      <w:szCs w:val="20"/>
    </w:rPr>
  </w:style>
  <w:style w:type="paragraph" w:styleId="af7">
    <w:name w:val="List Paragraph"/>
    <w:basedOn w:val="a"/>
    <w:qFormat/>
    <w:rsid w:val="005C1FBC"/>
    <w:pPr>
      <w:ind w:left="708"/>
    </w:pPr>
    <w:rPr>
      <w:lang w:eastAsia="zh-CN"/>
    </w:rPr>
  </w:style>
  <w:style w:type="paragraph" w:customStyle="1" w:styleId="Default">
    <w:name w:val="Default"/>
    <w:qFormat/>
    <w:rsid w:val="005C1FBC"/>
    <w:rPr>
      <w:rFonts w:ascii="Arial" w:eastAsia="Calibri" w:hAnsi="Arial" w:cs="Arial"/>
      <w:color w:val="000000"/>
      <w:kern w:val="0"/>
      <w:sz w:val="24"/>
      <w:szCs w:val="24"/>
      <w:lang w:bidi="ar-SA"/>
      <w14:ligatures w14:val="none"/>
    </w:rPr>
  </w:style>
  <w:style w:type="paragraph" w:customStyle="1" w:styleId="ConsPlusNormal0">
    <w:name w:val="ConsPlusNormal"/>
    <w:qFormat/>
    <w:rsid w:val="00597CFA"/>
    <w:pPr>
      <w:widowControl w:val="0"/>
    </w:pPr>
    <w:rPr>
      <w:rFonts w:ascii="Arial" w:eastAsiaTheme="minorEastAsia" w:hAnsi="Arial" w:cs="Arial"/>
      <w:kern w:val="0"/>
      <w:sz w:val="20"/>
      <w:szCs w:val="22"/>
      <w:lang w:eastAsia="ru-RU" w:bidi="ar-SA"/>
      <w14:ligatures w14:val="none"/>
    </w:rPr>
  </w:style>
  <w:style w:type="paragraph" w:styleId="af8">
    <w:name w:val="No Spacing"/>
    <w:uiPriority w:val="1"/>
    <w:qFormat/>
    <w:rsid w:val="00597CFA"/>
    <w:rPr>
      <w:rFonts w:ascii="Calibri" w:eastAsia="Calibri" w:hAnsi="Calibri" w:cs="Mangal"/>
      <w:kern w:val="0"/>
      <w:szCs w:val="22"/>
      <w:lang w:bidi="ar-SA"/>
      <w14:ligatures w14:val="none"/>
    </w:rPr>
  </w:style>
  <w:style w:type="paragraph" w:customStyle="1" w:styleId="ConsPlusTitle">
    <w:name w:val="ConsPlusTitle"/>
    <w:qFormat/>
    <w:rsid w:val="0045698E"/>
    <w:pPr>
      <w:widowControl w:val="0"/>
    </w:pPr>
    <w:rPr>
      <w:rFonts w:ascii="Calibri" w:eastAsia="Times New Roman" w:hAnsi="Calibri" w:cs="Calibri"/>
      <w:b/>
      <w:kern w:val="0"/>
      <w:lang w:eastAsia="ru-RU" w:bidi="ar-SA"/>
      <w14:ligatures w14:val="none"/>
    </w:rPr>
  </w:style>
  <w:style w:type="paragraph" w:customStyle="1" w:styleId="-11">
    <w:name w:val="Цветной список - Акцент 11"/>
    <w:basedOn w:val="a"/>
    <w:uiPriority w:val="34"/>
    <w:qFormat/>
    <w:rsid w:val="00497442"/>
    <w:pPr>
      <w:widowControl w:val="0"/>
      <w:ind w:left="708"/>
    </w:pPr>
    <w:rPr>
      <w:sz w:val="20"/>
      <w:szCs w:val="20"/>
      <w:lang w:val="x-none" w:eastAsia="x-none"/>
    </w:rPr>
  </w:style>
  <w:style w:type="paragraph" w:customStyle="1" w:styleId="Bodytext20">
    <w:name w:val="Body text (2)"/>
    <w:basedOn w:val="a"/>
    <w:link w:val="Bodytext2"/>
    <w:qFormat/>
    <w:rsid w:val="0088580B"/>
    <w:pPr>
      <w:widowControl w:val="0"/>
      <w:shd w:val="clear" w:color="auto" w:fill="FFFFFF"/>
      <w:spacing w:line="250" w:lineRule="exact"/>
      <w:ind w:hanging="440"/>
      <w:jc w:val="both"/>
    </w:pPr>
    <w:rPr>
      <w:rFonts w:asciiTheme="minorHAnsi" w:eastAsiaTheme="minorHAnsi" w:hAnsiTheme="minorHAnsi" w:cstheme="minorBidi"/>
      <w:kern w:val="2"/>
      <w:sz w:val="21"/>
      <w:szCs w:val="21"/>
      <w:lang w:eastAsia="en-US" w:bidi="hi-IN"/>
      <w14:ligatures w14:val="standardContextual"/>
    </w:rPr>
  </w:style>
  <w:style w:type="paragraph" w:customStyle="1" w:styleId="af9">
    <w:name w:val="Нормальный (таблица)"/>
    <w:basedOn w:val="a"/>
    <w:next w:val="a"/>
    <w:uiPriority w:val="99"/>
    <w:qFormat/>
    <w:rsid w:val="00176949"/>
    <w:pPr>
      <w:widowControl w:val="0"/>
      <w:jc w:val="both"/>
    </w:pPr>
    <w:rPr>
      <w:rFonts w:ascii="Times New Roman CYR" w:eastAsiaTheme="minorEastAsia" w:hAnsi="Times New Roman CYR" w:cs="Times New Roman CYR"/>
    </w:rPr>
  </w:style>
  <w:style w:type="paragraph" w:customStyle="1" w:styleId="afa">
    <w:name w:val="Прижатый влево"/>
    <w:basedOn w:val="a"/>
    <w:next w:val="a"/>
    <w:uiPriority w:val="99"/>
    <w:qFormat/>
    <w:rsid w:val="00176949"/>
    <w:pPr>
      <w:widowControl w:val="0"/>
    </w:pPr>
    <w:rPr>
      <w:rFonts w:ascii="Times New Roman CYR" w:eastAsiaTheme="minorEastAsia" w:hAnsi="Times New Roman CYR" w:cs="Times New Roman CYR"/>
    </w:rPr>
  </w:style>
  <w:style w:type="paragraph" w:customStyle="1" w:styleId="13">
    <w:name w:val="Знак примечания1"/>
    <w:basedOn w:val="a"/>
    <w:link w:val="a9"/>
    <w:uiPriority w:val="99"/>
    <w:qFormat/>
    <w:rsid w:val="00B31DE2"/>
    <w:pPr>
      <w:spacing w:after="200" w:line="276" w:lineRule="auto"/>
    </w:pPr>
    <w:rPr>
      <w:rFonts w:asciiTheme="minorHAnsi" w:eastAsiaTheme="minorHAnsi" w:hAnsiTheme="minorHAnsi" w:cstheme="minorBidi"/>
      <w:kern w:val="2"/>
      <w:sz w:val="16"/>
      <w:szCs w:val="16"/>
      <w:lang w:eastAsia="en-US" w:bidi="hi-IN"/>
      <w14:ligatures w14:val="standardContextual"/>
    </w:rPr>
  </w:style>
  <w:style w:type="paragraph" w:styleId="2">
    <w:name w:val="toc 2"/>
    <w:basedOn w:val="a"/>
    <w:next w:val="a"/>
    <w:autoRedefine/>
    <w:uiPriority w:val="39"/>
    <w:unhideWhenUsed/>
    <w:rsid w:val="009A5905"/>
    <w:pPr>
      <w:spacing w:after="100"/>
      <w:ind w:left="240"/>
    </w:pPr>
  </w:style>
  <w:style w:type="paragraph" w:styleId="afb">
    <w:name w:val="header"/>
    <w:basedOn w:val="a"/>
    <w:uiPriority w:val="99"/>
    <w:unhideWhenUsed/>
    <w:rsid w:val="00CE4D9B"/>
    <w:pPr>
      <w:tabs>
        <w:tab w:val="center" w:pos="4677"/>
        <w:tab w:val="right" w:pos="9355"/>
      </w:tabs>
    </w:pPr>
  </w:style>
  <w:style w:type="table" w:styleId="afc">
    <w:name w:val="Table Grid"/>
    <w:basedOn w:val="a1"/>
    <w:uiPriority w:val="39"/>
    <w:rsid w:val="00AD14F1"/>
    <w:rPr>
      <w:color w:val="000000"/>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uiPriority w:val="39"/>
    <w:qFormat/>
    <w:rsid w:val="00497442"/>
    <w:rPr>
      <w:szCs w:val="22"/>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gasu.gov.ru/" TargetMode="External"/><Relationship Id="rId13" Type="http://schemas.openxmlformats.org/officeDocument/2006/relationships/hyperlink" Target="http://mobileonline.garant.ru/document/redirect/12112604/2421414" TargetMode="External"/><Relationship Id="rId18" Type="http://schemas.openxmlformats.org/officeDocument/2006/relationships/hyperlink" Target="http://www.znanium.com/" TargetMode="External"/><Relationship Id="rId3" Type="http://schemas.openxmlformats.org/officeDocument/2006/relationships/styles" Target="styles.xml"/><Relationship Id="rId21" Type="http://schemas.openxmlformats.org/officeDocument/2006/relationships/hyperlink" Target="http://elibrary.ru/" TargetMode="External"/><Relationship Id="rId7" Type="http://schemas.openxmlformats.org/officeDocument/2006/relationships/endnotes" Target="endnotes.xml"/><Relationship Id="rId12" Type="http://schemas.openxmlformats.org/officeDocument/2006/relationships/hyperlink" Target="http://mobileonline.garant.ru/document/redirect/12112604/2421412" TargetMode="External"/><Relationship Id="rId17" Type="http://schemas.openxmlformats.org/officeDocument/2006/relationships/hyperlink" Target="http://www.book.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lib.alpinadigita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obileonline.garant.ru/document/redirect/12112604/2421411"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https://www.biblio-online.ru/" TargetMode="Externa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openxmlformats.org/officeDocument/2006/relationships/hyperlink" Target="http://mobileonline.garant.ru/document/redirect/12112604/2421415" TargetMode="External"/><Relationship Id="rId22" Type="http://schemas.openxmlformats.org/officeDocument/2006/relationships/hyperlink" Target="http://www.fa.ru/univer/DocLib/&#1052;&#1077;&#1090;&#1086;&#1076;&#1080;&#1095;&#1077;&#1089;&#1082;&#1072;&#1103;%20&#1088;&#1072;&#1073;&#1086;&#1090;&#1072;/&#1055;&#1088;&#1080;&#1082;&#1072;&#1079;&#1099;%20&#1060;&#1080;&#1085;&#1072;&#1085;&#1089;&#1086;&#1074;&#1086;&#1075;&#1086;%20&#1091;&#1085;&#1080;&#1074;&#1077;&#1088;&#1089;&#1080;&#1090;&#1077;&#1090;&#1072;/&#1054;&#1073;&#1097;&#1072;&#1103;/&#1055;&#1088;&#1080;&#1082;&#1072;&#1079;%20&#8470;%201040_&#1086;%20&#1086;&#1090;%2011.05.202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92FB5-53A5-43AF-89F3-5E5FC5492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43</Pages>
  <Words>12144</Words>
  <Characters>69221</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Гусарова Любовь Васильевна</dc:creator>
  <dc:description/>
  <cp:lastModifiedBy>Иванова Наталья Петровна</cp:lastModifiedBy>
  <cp:revision>13</cp:revision>
  <cp:lastPrinted>2023-05-26T11:05:00Z</cp:lastPrinted>
  <dcterms:created xsi:type="dcterms:W3CDTF">2023-05-25T14:27:00Z</dcterms:created>
  <dcterms:modified xsi:type="dcterms:W3CDTF">2024-07-12T10:39:00Z</dcterms:modified>
  <dc:language>ru-RU</dc:language>
</cp:coreProperties>
</file>